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1C89" w14:textId="6094A24E"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ANN</w:t>
      </w:r>
      <w:r w:rsidRPr="00245D92">
        <w:rPr>
          <w:rFonts w:ascii="Times" w:hAnsi="Times"/>
          <w:b/>
          <w:bCs/>
          <w:caps/>
          <w:sz w:val="22"/>
          <w:szCs w:val="22"/>
        </w:rPr>
        <w:t>é</w:t>
      </w:r>
      <w:r w:rsidR="00A95F68">
        <w:rPr>
          <w:rFonts w:ascii="Times" w:hAnsi="Times"/>
          <w:b/>
          <w:bCs/>
          <w:sz w:val="22"/>
          <w:szCs w:val="22"/>
        </w:rPr>
        <w:t xml:space="preserve">E                       </w:t>
      </w:r>
      <w:r w:rsidR="00A95F68">
        <w:rPr>
          <w:rFonts w:ascii="Times" w:hAnsi="Times"/>
          <w:b/>
          <w:bCs/>
          <w:sz w:val="22"/>
          <w:szCs w:val="22"/>
        </w:rPr>
        <w:tab/>
      </w:r>
      <w:r w:rsidR="00A95F68">
        <w:rPr>
          <w:rFonts w:ascii="Times" w:hAnsi="Times"/>
          <w:b/>
          <w:bCs/>
          <w:sz w:val="22"/>
          <w:szCs w:val="22"/>
        </w:rPr>
        <w:tab/>
      </w:r>
      <w:r w:rsidR="00A95F68">
        <w:rPr>
          <w:rFonts w:ascii="Times" w:hAnsi="Times"/>
          <w:b/>
          <w:bCs/>
          <w:sz w:val="22"/>
          <w:szCs w:val="22"/>
        </w:rPr>
        <w:tab/>
        <w:t>2024</w:t>
      </w:r>
      <w:bookmarkStart w:id="0" w:name="_GoBack"/>
      <w:bookmarkEnd w:id="0"/>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221EF0">
        <w:rPr>
          <w:rFonts w:ascii="Times" w:hAnsi="Times"/>
          <w:b/>
          <w:bCs/>
          <w:sz w:val="22"/>
          <w:szCs w:val="22"/>
          <w:highlight w:val="yellow"/>
        </w:rPr>
        <w:t>[</w:t>
      </w:r>
      <w:r w:rsidRPr="00221EF0">
        <w:rPr>
          <w:rFonts w:ascii="Times" w:hAnsi="Times"/>
          <w:b/>
          <w:bCs/>
          <w:caps/>
          <w:sz w:val="22"/>
          <w:szCs w:val="22"/>
          <w:highlight w:val="yellow"/>
        </w:rPr>
        <w:t>établissement</w:t>
      </w:r>
      <w:r w:rsidRPr="00221EF0">
        <w:rPr>
          <w:rFonts w:ascii="Times" w:hAnsi="Times"/>
          <w:b/>
          <w:bCs/>
          <w:sz w:val="22"/>
          <w:szCs w:val="22"/>
          <w:highlight w:val="yellow"/>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proofErr w:type="gramStart"/>
      <w:r w:rsidRPr="00245D92">
        <w:rPr>
          <w:rFonts w:ascii="Times" w:hAnsi="Times"/>
          <w:sz w:val="22"/>
          <w:szCs w:val="22"/>
        </w:rPr>
        <w:t>et</w:t>
      </w:r>
      <w:proofErr w:type="gramEnd"/>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670329EC" w:rsidR="00A24BAC" w:rsidRPr="00245D92" w:rsidRDefault="00B931DC">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 xml:space="preserve">LES </w:t>
      </w:r>
      <w:r w:rsidR="00221EF0">
        <w:rPr>
          <w:rFonts w:ascii="Times" w:hAnsi="Times"/>
          <w:b/>
          <w:bCs/>
          <w:sz w:val="22"/>
          <w:szCs w:val="22"/>
        </w:rPr>
        <w:t>EDITIONS LEXTENSO</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3471810E"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221EF0">
        <w:rPr>
          <w:rFonts w:ascii="Times" w:hAnsi="Times"/>
          <w:b/>
          <w:bCs/>
          <w:sz w:val="22"/>
          <w:szCs w:val="22"/>
        </w:rPr>
        <w:t>LEXTENSO</w:t>
      </w:r>
      <w:r w:rsidR="00A24BAC" w:rsidRPr="00245D92">
        <w:rPr>
          <w:rFonts w:ascii="Times" w:hAnsi="Times"/>
          <w:b/>
          <w:bCs/>
          <w:sz w:val="22"/>
          <w:szCs w:val="22"/>
        </w:rPr>
        <w:t xml:space="preserve"> </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34B4B303" w:rsidR="00A24BAC" w:rsidRPr="00245D92" w:rsidRDefault="00221EF0">
      <w:pPr>
        <w:jc w:val="center"/>
        <w:rPr>
          <w:rFonts w:ascii="Times" w:hAnsi="Times"/>
          <w:b/>
          <w:bCs/>
          <w:sz w:val="22"/>
          <w:szCs w:val="22"/>
        </w:rPr>
      </w:pPr>
      <w:r>
        <w:rPr>
          <w:rFonts w:ascii="Times" w:hAnsi="Times"/>
          <w:b/>
          <w:bCs/>
          <w:sz w:val="22"/>
          <w:szCs w:val="22"/>
        </w:rPr>
        <w:t>LEXTENSO</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21EF0" w:rsidRDefault="00A24BAC">
      <w:pPr>
        <w:jc w:val="both"/>
        <w:rPr>
          <w:rFonts w:ascii="Times" w:hAnsi="Times"/>
          <w:snapToGrid w:val="0"/>
          <w:color w:val="000000"/>
          <w:sz w:val="22"/>
          <w:szCs w:val="22"/>
          <w:highlight w:val="yellow"/>
        </w:rPr>
      </w:pPr>
      <w:r w:rsidRPr="00221EF0">
        <w:rPr>
          <w:rFonts w:ascii="Times" w:hAnsi="Times"/>
          <w:snapToGrid w:val="0"/>
          <w:color w:val="000000"/>
          <w:sz w:val="22"/>
          <w:szCs w:val="22"/>
          <w:highlight w:val="yellow"/>
        </w:rPr>
        <w:t>[</w:t>
      </w:r>
      <w:r w:rsidRPr="00221EF0">
        <w:rPr>
          <w:rFonts w:ascii="Times" w:hAnsi="Times"/>
          <w:b/>
          <w:bCs/>
          <w:snapToGrid w:val="0"/>
          <w:color w:val="000000"/>
          <w:sz w:val="22"/>
          <w:szCs w:val="22"/>
          <w:highlight w:val="yellow"/>
        </w:rPr>
        <w:t>NOM LEGAL COMPLET DE L’</w:t>
      </w:r>
      <w:r w:rsidRPr="00221EF0">
        <w:rPr>
          <w:rFonts w:ascii="Times" w:hAnsi="Times"/>
          <w:b/>
          <w:bCs/>
          <w:caps/>
          <w:sz w:val="22"/>
          <w:szCs w:val="22"/>
          <w:highlight w:val="yellow"/>
        </w:rPr>
        <w:t>établissement</w:t>
      </w:r>
      <w:r w:rsidRPr="00221EF0">
        <w:rPr>
          <w:rFonts w:ascii="Times" w:hAnsi="Times"/>
          <w:snapToGrid w:val="0"/>
          <w:color w:val="000000"/>
          <w:sz w:val="22"/>
          <w:szCs w:val="22"/>
          <w:highlight w:val="yellow"/>
        </w:rPr>
        <w:t>]</w:t>
      </w:r>
    </w:p>
    <w:p w14:paraId="49A96642" w14:textId="77777777" w:rsidR="00A24BAC" w:rsidRPr="00221EF0" w:rsidRDefault="00A24BAC">
      <w:pPr>
        <w:jc w:val="both"/>
        <w:rPr>
          <w:rFonts w:ascii="Times" w:hAnsi="Times"/>
          <w:snapToGrid w:val="0"/>
          <w:color w:val="000000"/>
          <w:sz w:val="22"/>
          <w:szCs w:val="22"/>
          <w:highlight w:val="yellow"/>
        </w:rPr>
      </w:pPr>
      <w:r w:rsidRPr="00221EF0">
        <w:rPr>
          <w:rFonts w:ascii="Times" w:hAnsi="Times"/>
          <w:snapToGrid w:val="0"/>
          <w:color w:val="000000"/>
          <w:sz w:val="22"/>
          <w:szCs w:val="22"/>
          <w:highlight w:val="yellow"/>
        </w:rPr>
        <w:t>[ADRESSE COMPLETE DE L’</w:t>
      </w:r>
      <w:r w:rsidRPr="00221EF0">
        <w:rPr>
          <w:rFonts w:ascii="Times" w:hAnsi="Times"/>
          <w:caps/>
          <w:sz w:val="22"/>
          <w:szCs w:val="22"/>
          <w:highlight w:val="yellow"/>
        </w:rPr>
        <w:t>établissement</w:t>
      </w:r>
      <w:r w:rsidRPr="00221EF0">
        <w:rPr>
          <w:rFonts w:ascii="Times" w:hAnsi="Times"/>
          <w:snapToGrid w:val="0"/>
          <w:color w:val="000000"/>
          <w:sz w:val="22"/>
          <w:szCs w:val="22"/>
          <w:highlight w:val="yellow"/>
        </w:rPr>
        <w:t>]</w:t>
      </w:r>
    </w:p>
    <w:p w14:paraId="02C4D8EF" w14:textId="77777777" w:rsidR="00A24BAC" w:rsidRPr="00221EF0" w:rsidRDefault="00A24BAC">
      <w:pPr>
        <w:rPr>
          <w:rFonts w:ascii="Times" w:hAnsi="Times"/>
          <w:snapToGrid w:val="0"/>
          <w:color w:val="000000"/>
          <w:sz w:val="22"/>
          <w:szCs w:val="22"/>
          <w:highlight w:val="yellow"/>
        </w:rPr>
      </w:pPr>
      <w:r w:rsidRPr="00221EF0">
        <w:rPr>
          <w:rFonts w:ascii="Times" w:hAnsi="Times"/>
          <w:snapToGrid w:val="0"/>
          <w:color w:val="000000"/>
          <w:sz w:val="22"/>
          <w:szCs w:val="22"/>
          <w:highlight w:val="yellow"/>
        </w:rPr>
        <w:t>N° de SIRET : </w:t>
      </w:r>
    </w:p>
    <w:p w14:paraId="54C2EBF7" w14:textId="77777777" w:rsidR="00A24BAC" w:rsidRPr="00221EF0" w:rsidRDefault="00A24BAC">
      <w:pPr>
        <w:rPr>
          <w:rFonts w:ascii="Times" w:hAnsi="Times"/>
          <w:snapToGrid w:val="0"/>
          <w:color w:val="000000"/>
          <w:sz w:val="22"/>
          <w:szCs w:val="22"/>
          <w:highlight w:val="yellow"/>
        </w:rPr>
      </w:pPr>
      <w:r w:rsidRPr="00221EF0">
        <w:rPr>
          <w:rFonts w:ascii="Times" w:hAnsi="Times"/>
          <w:snapToGrid w:val="0"/>
          <w:color w:val="000000"/>
          <w:sz w:val="22"/>
          <w:szCs w:val="22"/>
          <w:highlight w:val="yellow"/>
        </w:rPr>
        <w:t>Code APE :</w:t>
      </w:r>
    </w:p>
    <w:p w14:paraId="54E343D7" w14:textId="77777777" w:rsidR="00A24BAC" w:rsidRPr="00245D92" w:rsidRDefault="00A24BAC">
      <w:pPr>
        <w:rPr>
          <w:rFonts w:ascii="Times" w:hAnsi="Times"/>
          <w:sz w:val="22"/>
          <w:szCs w:val="22"/>
        </w:rPr>
      </w:pPr>
      <w:r w:rsidRPr="00221EF0">
        <w:rPr>
          <w:rFonts w:ascii="Times" w:hAnsi="Times"/>
          <w:snapToGrid w:val="0"/>
          <w:color w:val="000000"/>
          <w:sz w:val="22"/>
          <w:szCs w:val="22"/>
          <w:highlight w:val="yellow"/>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21EF0">
        <w:rPr>
          <w:rFonts w:ascii="Times" w:hAnsi="Times"/>
          <w:snapToGrid w:val="0"/>
          <w:color w:val="000000"/>
          <w:sz w:val="22"/>
          <w:szCs w:val="22"/>
          <w:highlight w:val="yellow"/>
        </w:rPr>
        <w:t>Représenté par son [</w:t>
      </w:r>
      <w:r w:rsidRPr="00221EF0">
        <w:rPr>
          <w:rFonts w:ascii="Times" w:hAnsi="Times"/>
          <w:caps/>
          <w:snapToGrid w:val="0"/>
          <w:color w:val="000000"/>
          <w:sz w:val="22"/>
          <w:szCs w:val="22"/>
          <w:highlight w:val="yellow"/>
        </w:rPr>
        <w:t>titre : Président ou Directeur</w:t>
      </w:r>
      <w:r w:rsidRPr="00221EF0">
        <w:rPr>
          <w:rFonts w:ascii="Times" w:hAnsi="Times"/>
          <w:snapToGrid w:val="0"/>
          <w:color w:val="000000"/>
          <w:sz w:val="22"/>
          <w:szCs w:val="22"/>
          <w:highlight w:val="yellow"/>
        </w:rPr>
        <w:t xml:space="preserve">], [NOM DU </w:t>
      </w:r>
      <w:r w:rsidRPr="00221EF0">
        <w:rPr>
          <w:rFonts w:ascii="Times" w:hAnsi="Times"/>
          <w:caps/>
          <w:snapToGrid w:val="0"/>
          <w:color w:val="000000"/>
          <w:sz w:val="22"/>
          <w:szCs w:val="22"/>
          <w:highlight w:val="yellow"/>
        </w:rPr>
        <w:t>Président ou DU Directeur</w:t>
      </w:r>
      <w:r w:rsidRPr="00221EF0">
        <w:rPr>
          <w:rFonts w:ascii="Times" w:hAnsi="Times"/>
          <w:snapToGrid w:val="0"/>
          <w:color w:val="000000"/>
          <w:sz w:val="22"/>
          <w:szCs w:val="22"/>
          <w:highlight w:val="yellow"/>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proofErr w:type="gramStart"/>
      <w:r w:rsidRPr="00245D92">
        <w:rPr>
          <w:rFonts w:ascii="Times" w:hAnsi="Times"/>
          <w:snapToGrid w:val="0"/>
          <w:color w:val="000000"/>
          <w:sz w:val="22"/>
          <w:szCs w:val="22"/>
        </w:rPr>
        <w:t>et</w:t>
      </w:r>
      <w:proofErr w:type="gramEnd"/>
    </w:p>
    <w:p w14:paraId="5C939DC3" w14:textId="77777777" w:rsidR="00A24BAC" w:rsidRPr="00245D92" w:rsidRDefault="00A24BAC">
      <w:pPr>
        <w:jc w:val="both"/>
        <w:rPr>
          <w:rFonts w:ascii="Times" w:hAnsi="Times"/>
          <w:snapToGrid w:val="0"/>
          <w:color w:val="000000"/>
          <w:sz w:val="22"/>
          <w:szCs w:val="22"/>
        </w:rPr>
      </w:pPr>
    </w:p>
    <w:p w14:paraId="2618286B" w14:textId="05DAA5A7" w:rsidR="00A24BAC" w:rsidRPr="00FC3AC1" w:rsidRDefault="00221EF0">
      <w:pPr>
        <w:jc w:val="both"/>
        <w:rPr>
          <w:rFonts w:ascii="Times" w:hAnsi="Times"/>
          <w:b/>
          <w:snapToGrid w:val="0"/>
          <w:color w:val="000000"/>
          <w:sz w:val="22"/>
          <w:szCs w:val="22"/>
        </w:rPr>
      </w:pPr>
      <w:r w:rsidRPr="00FC3AC1">
        <w:rPr>
          <w:rFonts w:ascii="Times" w:hAnsi="Times"/>
          <w:b/>
          <w:snapToGrid w:val="0"/>
          <w:color w:val="000000"/>
          <w:sz w:val="22"/>
          <w:szCs w:val="22"/>
        </w:rPr>
        <w:t xml:space="preserve">Les Editions </w:t>
      </w:r>
      <w:proofErr w:type="spellStart"/>
      <w:r w:rsidRPr="00FC3AC1">
        <w:rPr>
          <w:rFonts w:ascii="Times" w:hAnsi="Times"/>
          <w:b/>
          <w:snapToGrid w:val="0"/>
          <w:color w:val="000000"/>
          <w:sz w:val="22"/>
          <w:szCs w:val="22"/>
        </w:rPr>
        <w:t>Lextenso</w:t>
      </w:r>
      <w:proofErr w:type="spellEnd"/>
    </w:p>
    <w:p w14:paraId="07D35DE7"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C95717">
        <w:rPr>
          <w:rFonts w:ascii="Times" w:hAnsi="Times"/>
          <w:snapToGrid w:val="0"/>
          <w:color w:val="000000"/>
          <w:sz w:val="22"/>
          <w:szCs w:val="22"/>
        </w:rPr>
        <w:t>ADRESSE COMPLETE DE L’</w:t>
      </w:r>
      <w:r w:rsidRPr="00C95717">
        <w:rPr>
          <w:rFonts w:ascii="Times" w:hAnsi="Times"/>
          <w:caps/>
          <w:sz w:val="22"/>
          <w:szCs w:val="22"/>
        </w:rPr>
        <w:t>éditeur ou du diffuseur</w:t>
      </w:r>
      <w:r w:rsidRPr="00245D92">
        <w:rPr>
          <w:rFonts w:ascii="Times" w:hAnsi="Times"/>
          <w:snapToGrid w:val="0"/>
          <w:color w:val="000000"/>
          <w:sz w:val="22"/>
          <w:szCs w:val="22"/>
        </w:rPr>
        <w:t>]</w:t>
      </w:r>
    </w:p>
    <w:p w14:paraId="52C60FE7" w14:textId="4675A64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087460">
        <w:rPr>
          <w:rFonts w:ascii="Times" w:hAnsi="Times"/>
          <w:snapToGrid w:val="0"/>
          <w:color w:val="000000"/>
          <w:sz w:val="22"/>
          <w:szCs w:val="22"/>
        </w:rPr>
        <w:t>C</w:t>
      </w:r>
      <w:r w:rsidRPr="00245D92">
        <w:rPr>
          <w:rFonts w:ascii="Times" w:hAnsi="Times"/>
          <w:snapToGrid w:val="0"/>
          <w:color w:val="000000"/>
          <w:sz w:val="22"/>
          <w:szCs w:val="22"/>
        </w:rPr>
        <w:t>i-après nommé le « Concédant »)</w:t>
      </w:r>
    </w:p>
    <w:p w14:paraId="135CF879" w14:textId="49D96DC8" w:rsidR="00A24BAC" w:rsidRPr="00245D92" w:rsidRDefault="00C25C22">
      <w:pPr>
        <w:jc w:val="both"/>
        <w:rPr>
          <w:rFonts w:ascii="Times" w:hAnsi="Times"/>
          <w:snapToGrid w:val="0"/>
          <w:color w:val="000000"/>
          <w:sz w:val="22"/>
          <w:szCs w:val="22"/>
        </w:rPr>
      </w:pPr>
      <w:r w:rsidRPr="00245D92">
        <w:rPr>
          <w:rFonts w:ascii="Times" w:hAnsi="Times"/>
          <w:snapToGrid w:val="0"/>
          <w:color w:val="000000"/>
          <w:sz w:val="22"/>
          <w:szCs w:val="22"/>
        </w:rPr>
        <w:t>Représenté</w:t>
      </w:r>
      <w:r w:rsidR="00A24BAC" w:rsidRPr="00245D92">
        <w:rPr>
          <w:rFonts w:ascii="Times" w:hAnsi="Times"/>
          <w:snapToGrid w:val="0"/>
          <w:color w:val="000000"/>
          <w:sz w:val="22"/>
          <w:szCs w:val="22"/>
        </w:rPr>
        <w:t xml:space="preserve"> par</w:t>
      </w:r>
    </w:p>
    <w:p w14:paraId="7123D3FF" w14:textId="77777777" w:rsidR="00A8535E" w:rsidRPr="0038295E" w:rsidRDefault="00A8535E" w:rsidP="00A8535E">
      <w:pPr>
        <w:jc w:val="both"/>
        <w:rPr>
          <w:rFonts w:ascii="Times" w:hAnsi="Times"/>
          <w:snapToGrid w:val="0"/>
          <w:color w:val="000000"/>
          <w:sz w:val="22"/>
          <w:szCs w:val="22"/>
        </w:rPr>
      </w:pPr>
      <w:r w:rsidRPr="0038295E">
        <w:rPr>
          <w:rFonts w:ascii="Times" w:hAnsi="Times"/>
          <w:snapToGrid w:val="0"/>
          <w:color w:val="000000"/>
          <w:sz w:val="22"/>
          <w:szCs w:val="22"/>
        </w:rPr>
        <w:t xml:space="preserve">Frédéric </w:t>
      </w:r>
      <w:proofErr w:type="spellStart"/>
      <w:r w:rsidRPr="0038295E">
        <w:rPr>
          <w:rFonts w:ascii="Times" w:hAnsi="Times"/>
          <w:snapToGrid w:val="0"/>
          <w:color w:val="000000"/>
          <w:sz w:val="22"/>
          <w:szCs w:val="22"/>
        </w:rPr>
        <w:t>Etchart</w:t>
      </w:r>
      <w:proofErr w:type="spellEnd"/>
    </w:p>
    <w:p w14:paraId="0688D018" w14:textId="4C6A1F12" w:rsidR="00A8535E" w:rsidRPr="0038295E" w:rsidRDefault="00A8535E" w:rsidP="00A8535E">
      <w:pPr>
        <w:jc w:val="both"/>
        <w:rPr>
          <w:rFonts w:ascii="Times" w:hAnsi="Times"/>
          <w:snapToGrid w:val="0"/>
          <w:color w:val="000000"/>
          <w:sz w:val="22"/>
          <w:szCs w:val="22"/>
        </w:rPr>
      </w:pPr>
      <w:r w:rsidRPr="0038295E">
        <w:rPr>
          <w:rFonts w:ascii="Times" w:hAnsi="Times"/>
          <w:snapToGrid w:val="0"/>
          <w:color w:val="000000"/>
          <w:sz w:val="22"/>
          <w:szCs w:val="22"/>
        </w:rPr>
        <w:t xml:space="preserve">Directeur </w:t>
      </w:r>
      <w:r w:rsidR="00D64EF5">
        <w:rPr>
          <w:rFonts w:ascii="Times" w:hAnsi="Times"/>
          <w:snapToGrid w:val="0"/>
          <w:color w:val="000000"/>
          <w:sz w:val="22"/>
          <w:szCs w:val="22"/>
        </w:rPr>
        <w:t>du pôle Edition</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49BD238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00D64EF5">
        <w:rPr>
          <w:rFonts w:ascii="Times" w:hAnsi="Times"/>
          <w:snapToGrid w:val="0"/>
          <w:color w:val="000000"/>
          <w:sz w:val="22"/>
          <w:szCs w:val="22"/>
        </w:rPr>
        <w:t>1</w:t>
      </w:r>
      <w:r w:rsidRPr="00245D92">
        <w:rPr>
          <w:rFonts w:ascii="Times" w:hAnsi="Times"/>
          <w:snapToGrid w:val="0"/>
          <w:color w:val="000000"/>
          <w:sz w:val="22"/>
          <w:szCs w:val="22"/>
        </w:rPr>
        <w:t>] an à compter du [</w:t>
      </w:r>
      <w:r w:rsidRPr="00A8535E">
        <w:rPr>
          <w:rFonts w:ascii="Times" w:hAnsi="Times"/>
          <w:snapToGrid w:val="0"/>
          <w:color w:val="000000"/>
          <w:sz w:val="22"/>
          <w:szCs w:val="22"/>
          <w:highlight w:val="yellow"/>
        </w:rPr>
        <w:t>DATE</w:t>
      </w:r>
      <w:r w:rsidRPr="00245D92">
        <w:rPr>
          <w:rFonts w:ascii="Times" w:hAnsi="Times"/>
          <w:snapToGrid w:val="0"/>
          <w:color w:val="000000"/>
          <w:sz w:val="22"/>
          <w:szCs w:val="22"/>
        </w:rPr>
        <w:t>] (ci-après appelée la « Date d’entrée en vigueur ») au [</w:t>
      </w:r>
      <w:r w:rsidRPr="00A8535E">
        <w:rPr>
          <w:rFonts w:ascii="Times" w:hAnsi="Times"/>
          <w:snapToGrid w:val="0"/>
          <w:color w:val="000000"/>
          <w:sz w:val="22"/>
          <w:szCs w:val="22"/>
          <w:highlight w:val="yellow"/>
        </w:rPr>
        <w:t>DATE</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suite à une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2A8C44AE" w14:textId="09637398" w:rsidR="00A24BAC" w:rsidRPr="007339B3"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 Concédant propose par le biais d’Internet des versions électroniques de documents protégés par le </w:t>
      </w:r>
      <w:proofErr w:type="gramStart"/>
      <w:r w:rsidRPr="00245D92">
        <w:rPr>
          <w:rFonts w:ascii="Times" w:hAnsi="Times"/>
          <w:snapToGrid w:val="0"/>
          <w:color w:val="000000"/>
          <w:sz w:val="22"/>
          <w:szCs w:val="22"/>
        </w:rPr>
        <w:t>droit</w:t>
      </w:r>
      <w:proofErr w:type="gramEnd"/>
      <w:r w:rsidRPr="00245D92">
        <w:rPr>
          <w:rFonts w:ascii="Times" w:hAnsi="Times"/>
          <w:snapToGrid w:val="0"/>
          <w:color w:val="000000"/>
          <w:sz w:val="22"/>
          <w:szCs w:val="22"/>
        </w:rPr>
        <w:t xml:space="preserve"> d’aute</w:t>
      </w:r>
      <w:r w:rsidR="00A8535E">
        <w:rPr>
          <w:rFonts w:ascii="Times" w:hAnsi="Times"/>
          <w:snapToGrid w:val="0"/>
          <w:color w:val="000000"/>
          <w:sz w:val="22"/>
          <w:szCs w:val="22"/>
        </w:rPr>
        <w:t xml:space="preserve">ur. Ces éléments consistent en </w:t>
      </w:r>
      <w:r w:rsidR="00A8535E" w:rsidRPr="00DC1F15">
        <w:rPr>
          <w:rFonts w:ascii="Times" w:hAnsi="Times"/>
          <w:b/>
          <w:snapToGrid w:val="0"/>
          <w:color w:val="000000"/>
          <w:sz w:val="22"/>
          <w:szCs w:val="22"/>
        </w:rPr>
        <w:t xml:space="preserve">des revues </w:t>
      </w:r>
      <w:r w:rsidR="00D64EF5">
        <w:rPr>
          <w:rFonts w:ascii="Times" w:hAnsi="Times"/>
          <w:b/>
          <w:snapToGrid w:val="0"/>
          <w:color w:val="000000"/>
          <w:sz w:val="22"/>
          <w:szCs w:val="22"/>
        </w:rPr>
        <w:t xml:space="preserve">et livres </w:t>
      </w:r>
      <w:r w:rsidR="00A8535E" w:rsidRPr="00DC1F15">
        <w:rPr>
          <w:rFonts w:ascii="Times" w:hAnsi="Times"/>
          <w:b/>
          <w:snapToGrid w:val="0"/>
          <w:color w:val="000000"/>
          <w:sz w:val="22"/>
          <w:szCs w:val="22"/>
        </w:rPr>
        <w:t>électroniques et de la jurisprudence</w:t>
      </w:r>
      <w:r w:rsidRPr="00245D92">
        <w:rPr>
          <w:rFonts w:ascii="Times" w:hAnsi="Times"/>
          <w:snapToGrid w:val="0"/>
          <w:color w:val="000000"/>
          <w:sz w:val="22"/>
          <w:szCs w:val="22"/>
        </w:rPr>
        <w:t xml:space="preserve"> (ci-après appelés « Contenu publié par [</w:t>
      </w:r>
      <w:proofErr w:type="spellStart"/>
      <w:r w:rsidR="00D64EF5">
        <w:rPr>
          <w:rFonts w:ascii="Times" w:hAnsi="Times"/>
          <w:snapToGrid w:val="0"/>
          <w:color w:val="000000"/>
          <w:sz w:val="22"/>
          <w:szCs w:val="22"/>
        </w:rPr>
        <w:t>Lextenso</w:t>
      </w:r>
      <w:proofErr w:type="spellEnd"/>
      <w:r w:rsidRPr="00245D92">
        <w:rPr>
          <w:rFonts w:ascii="Times" w:hAnsi="Times"/>
          <w:snapToGrid w:val="0"/>
          <w:color w:val="000000"/>
          <w:sz w:val="22"/>
          <w:szCs w:val="22"/>
        </w:rPr>
        <w:t xml:space="preserve"> »). </w:t>
      </w:r>
      <w:r w:rsidR="00660E29" w:rsidRPr="00027124">
        <w:rPr>
          <w:rFonts w:ascii="Times" w:hAnsi="Times"/>
          <w:sz w:val="22"/>
          <w:szCs w:val="22"/>
        </w:rPr>
        <w:t>Voir en annexe la liste des revues, ouvrages ou modules pour lesquels le fournisseur s’engage à maintenir un accès pendant la durée de l’abonnement.</w:t>
      </w:r>
    </w:p>
    <w:p w14:paraId="62337DFB" w14:textId="1B9080A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Ces éléments sont disponibles sur </w:t>
      </w:r>
      <w:hyperlink r:id="rId8" w:history="1">
        <w:r w:rsidR="00FB1B12" w:rsidRPr="003E3BEA">
          <w:rPr>
            <w:rStyle w:val="Lienhypertexte"/>
            <w:rFonts w:ascii="Times" w:hAnsi="Times"/>
            <w:b/>
            <w:snapToGrid w:val="0"/>
            <w:sz w:val="22"/>
            <w:szCs w:val="22"/>
          </w:rPr>
          <w:t>https://www.labase-lextenso.fr</w:t>
        </w:r>
      </w:hyperlink>
      <w:r w:rsidR="00FB1B12">
        <w:rPr>
          <w:rStyle w:val="Lienhypertexte"/>
          <w:rFonts w:ascii="Times" w:hAnsi="Times"/>
          <w:b/>
          <w:snapToGrid w:val="0"/>
          <w:sz w:val="22"/>
          <w:szCs w:val="22"/>
        </w:rPr>
        <w:t xml:space="preserve"> </w:t>
      </w:r>
      <w:r w:rsidRPr="00245D92">
        <w:rPr>
          <w:rFonts w:ascii="Times" w:hAnsi="Times"/>
          <w:snapToGrid w:val="0"/>
          <w:color w:val="000000"/>
          <w:sz w:val="22"/>
          <w:szCs w:val="22"/>
        </w:rPr>
        <w:t>(ci-après nommé(e) « [</w:t>
      </w:r>
      <w:r w:rsidR="00D64EF5">
        <w:rPr>
          <w:rFonts w:ascii="Times" w:hAnsi="Times"/>
          <w:snapToGrid w:val="0"/>
          <w:color w:val="000000"/>
          <w:sz w:val="22"/>
          <w:szCs w:val="22"/>
        </w:rPr>
        <w:t xml:space="preserve">La Base </w:t>
      </w:r>
      <w:proofErr w:type="spellStart"/>
      <w:r w:rsidR="00D64EF5">
        <w:rPr>
          <w:rFonts w:ascii="Times" w:hAnsi="Times"/>
          <w:snapToGrid w:val="0"/>
          <w:color w:val="000000"/>
          <w:sz w:val="22"/>
          <w:szCs w:val="22"/>
        </w:rPr>
        <w:t>Lextenso</w:t>
      </w:r>
      <w:proofErr w:type="spellEnd"/>
      <w:r w:rsidRPr="00245D92">
        <w:rPr>
          <w:rFonts w:ascii="Times" w:hAnsi="Times"/>
          <w:snapToGrid w:val="0"/>
          <w:color w:val="000000"/>
          <w:sz w:val="22"/>
          <w:szCs w:val="22"/>
        </w:rPr>
        <w:t xml:space="preserve">] »). </w:t>
      </w:r>
    </w:p>
    <w:p w14:paraId="6C74FDEB" w14:textId="77777777" w:rsidR="00A24BAC" w:rsidRPr="00245D92" w:rsidRDefault="00A24BAC">
      <w:pPr>
        <w:jc w:val="both"/>
        <w:rPr>
          <w:rFonts w:ascii="Times" w:hAnsi="Times"/>
          <w:snapToGrid w:val="0"/>
          <w:color w:val="000000"/>
          <w:sz w:val="22"/>
          <w:szCs w:val="22"/>
        </w:rPr>
      </w:pPr>
    </w:p>
    <w:p w14:paraId="5F3E0440" w14:textId="548628A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54602C7E" w14:textId="04D030C3" w:rsidR="00AB1BAE" w:rsidRPr="00027124" w:rsidRDefault="00AB1BAE">
      <w:pPr>
        <w:jc w:val="both"/>
        <w:rPr>
          <w:rFonts w:ascii="Times" w:hAnsi="Times"/>
          <w:snapToGrid w:val="0"/>
          <w:sz w:val="22"/>
          <w:szCs w:val="22"/>
        </w:rPr>
      </w:pPr>
      <w:r w:rsidRPr="00027124">
        <w:rPr>
          <w:rFonts w:ascii="Times" w:hAnsi="Times"/>
          <w:snapToGrid w:val="0"/>
          <w:sz w:val="22"/>
          <w:szCs w:val="22"/>
        </w:rPr>
        <w:t xml:space="preserve">HIERARCHIE DES ELEMENTS DU </w:t>
      </w:r>
      <w:r w:rsidR="00575F93">
        <w:rPr>
          <w:rFonts w:ascii="Times" w:hAnsi="Times"/>
          <w:snapToGrid w:val="0"/>
          <w:sz w:val="22"/>
          <w:szCs w:val="22"/>
        </w:rPr>
        <w:t>CONTRAT</w:t>
      </w:r>
    </w:p>
    <w:p w14:paraId="0897B3B8" w14:textId="39D3938C" w:rsidR="00AB1BAE" w:rsidRPr="00027124" w:rsidRDefault="00AB1BAE" w:rsidP="00AB1BAE">
      <w:pPr>
        <w:jc w:val="both"/>
        <w:rPr>
          <w:rFonts w:ascii="Times" w:hAnsi="Times"/>
          <w:sz w:val="22"/>
          <w:szCs w:val="22"/>
        </w:rPr>
      </w:pPr>
      <w:r w:rsidRPr="00027124">
        <w:rPr>
          <w:rFonts w:ascii="Times" w:hAnsi="Times"/>
          <w:sz w:val="22"/>
          <w:szCs w:val="22"/>
        </w:rPr>
        <w:t xml:space="preserve">Par « </w:t>
      </w:r>
      <w:proofErr w:type="gramStart"/>
      <w:r w:rsidR="00575F93">
        <w:rPr>
          <w:rFonts w:ascii="Times" w:hAnsi="Times"/>
          <w:sz w:val="22"/>
          <w:szCs w:val="22"/>
        </w:rPr>
        <w:t>Contrat</w:t>
      </w:r>
      <w:r w:rsidRPr="00027124">
        <w:rPr>
          <w:rFonts w:ascii="Times" w:hAnsi="Times"/>
          <w:sz w:val="22"/>
          <w:szCs w:val="22"/>
        </w:rPr>
        <w:t>»</w:t>
      </w:r>
      <w:proofErr w:type="gramEnd"/>
      <w:r w:rsidRPr="00027124">
        <w:rPr>
          <w:rFonts w:ascii="Times" w:hAnsi="Times"/>
          <w:sz w:val="22"/>
          <w:szCs w:val="22"/>
        </w:rPr>
        <w:t>, on entend le présent document et ses annexes, telles que listées ci-dessous :</w:t>
      </w:r>
    </w:p>
    <w:p w14:paraId="3ED65A6F" w14:textId="7AD2499B"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CCAP et le CCTP</w:t>
      </w:r>
      <w:r w:rsidR="00F42F12">
        <w:rPr>
          <w:rFonts w:ascii="Times" w:hAnsi="Times"/>
          <w:snapToGrid w:val="0"/>
          <w:sz w:val="22"/>
          <w:szCs w:val="22"/>
        </w:rPr>
        <w:t xml:space="preserve"> </w:t>
      </w:r>
      <w:r w:rsidR="00F42F12" w:rsidRPr="00F42F12">
        <w:rPr>
          <w:rFonts w:ascii="Times" w:hAnsi="Times"/>
          <w:i/>
          <w:snapToGrid w:val="0"/>
          <w:sz w:val="22"/>
          <w:szCs w:val="22"/>
        </w:rPr>
        <w:t>(pour les groupements de commandes)</w:t>
      </w:r>
    </w:p>
    <w:p w14:paraId="40581DD4" w14:textId="1CBA0DFC"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lastRenderedPageBreak/>
        <w:t>Le CCAG</w:t>
      </w:r>
      <w:r w:rsidR="00F42F12">
        <w:rPr>
          <w:rFonts w:ascii="Times" w:hAnsi="Times"/>
          <w:snapToGrid w:val="0"/>
          <w:sz w:val="22"/>
          <w:szCs w:val="22"/>
        </w:rPr>
        <w:t xml:space="preserve"> </w:t>
      </w:r>
      <w:r w:rsidR="00F42F12" w:rsidRPr="00F42F12">
        <w:rPr>
          <w:rFonts w:ascii="Times" w:hAnsi="Times"/>
          <w:i/>
          <w:snapToGrid w:val="0"/>
          <w:sz w:val="22"/>
          <w:szCs w:val="22"/>
        </w:rPr>
        <w:t>(pour les groupements de commandes)</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245D92">
        <w:rPr>
          <w:rFonts w:ascii="Times" w:hAnsi="Times"/>
          <w:sz w:val="22"/>
          <w:szCs w:val="22"/>
        </w:rPr>
        <w:t>co</w:t>
      </w:r>
      <w:proofErr w:type="spellEnd"/>
      <w:r w:rsidRPr="00245D92">
        <w:rPr>
          <w:rFonts w:ascii="Times" w:hAnsi="Times"/>
          <w:sz w:val="22"/>
          <w:szCs w:val="22"/>
        </w:rPr>
        <w:t>-habilité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t>
      </w:r>
      <w:proofErr w:type="spellStart"/>
      <w:r w:rsidR="00A24BAC" w:rsidRPr="00F31F19">
        <w:rPr>
          <w:rFonts w:ascii="Times" w:hAnsi="Times"/>
          <w:sz w:val="22"/>
          <w:szCs w:val="22"/>
        </w:rPr>
        <w:t>walk</w:t>
      </w:r>
      <w:proofErr w:type="spellEnd"/>
      <w:r w:rsidR="00A24BAC" w:rsidRPr="00F31F19">
        <w:rPr>
          <w:rFonts w:ascii="Times" w:hAnsi="Times"/>
          <w:sz w:val="22"/>
          <w:szCs w:val="22"/>
        </w:rPr>
        <w:t xml:space="preserve">-in </w:t>
      </w:r>
      <w:proofErr w:type="spellStart"/>
      <w:r w:rsidR="00A24BAC" w:rsidRPr="00F31F19">
        <w:rPr>
          <w:rFonts w:ascii="Times" w:hAnsi="Times"/>
          <w:sz w:val="22"/>
          <w:szCs w:val="22"/>
        </w:rPr>
        <w:t>users</w:t>
      </w:r>
      <w:proofErr w:type="spellEnd"/>
      <w:r w:rsidR="00A24BAC" w:rsidRPr="00F31F19">
        <w:rPr>
          <w:rFonts w:ascii="Times" w:hAnsi="Times"/>
          <w:sz w:val="22"/>
          <w:szCs w:val="22"/>
        </w:rPr>
        <w:t>)</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xml:space="preserve">] à l’aide d’un système SSO (Single </w:t>
      </w:r>
      <w:proofErr w:type="spellStart"/>
      <w:r w:rsidRPr="00660E29">
        <w:rPr>
          <w:rFonts w:ascii="Times" w:hAnsi="Times"/>
          <w:sz w:val="22"/>
          <w:szCs w:val="22"/>
        </w:rPr>
        <w:t>Sign</w:t>
      </w:r>
      <w:proofErr w:type="spellEnd"/>
      <w:r w:rsidRPr="00660E29">
        <w:rPr>
          <w:rFonts w:ascii="Times" w:hAnsi="Times"/>
          <w:sz w:val="22"/>
          <w:szCs w:val="22"/>
        </w:rPr>
        <w:t xml:space="preserve"> On) via des serveurs de type proxy ou via tout autre système d’identification et </w:t>
      </w:r>
      <w:r w:rsidRPr="00660E29">
        <w:rPr>
          <w:rFonts w:ascii="Times" w:hAnsi="Times"/>
          <w:sz w:val="22"/>
          <w:szCs w:val="22"/>
        </w:rPr>
        <w:lastRenderedPageBreak/>
        <w:t xml:space="preserve">d’authentification comme les systèmes de contrôle d’accès à des services web sur souscription (fédération d’identité par protocole </w:t>
      </w:r>
      <w:proofErr w:type="spellStart"/>
      <w:r w:rsidRPr="00660E29">
        <w:rPr>
          <w:rFonts w:ascii="Times" w:hAnsi="Times"/>
          <w:sz w:val="22"/>
          <w:szCs w:val="22"/>
        </w:rPr>
        <w:t>Shibboleth</w:t>
      </w:r>
      <w:proofErr w:type="spellEnd"/>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252A96FE"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1.3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67A2D203" w:rsidR="00A24BA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comme par exemple les produits VPN, les systèmes SSO (Single </w:t>
      </w:r>
      <w:proofErr w:type="spellStart"/>
      <w:r w:rsidRPr="00660E29">
        <w:rPr>
          <w:rFonts w:ascii="Times" w:hAnsi="Times"/>
          <w:sz w:val="22"/>
          <w:szCs w:val="22"/>
        </w:rPr>
        <w:t>Sign</w:t>
      </w:r>
      <w:proofErr w:type="spellEnd"/>
      <w:r w:rsidRPr="00660E29">
        <w:rPr>
          <w:rFonts w:ascii="Times" w:hAnsi="Times"/>
          <w:sz w:val="22"/>
          <w:szCs w:val="22"/>
        </w:rPr>
        <w:t xml:space="preserve">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w:t>
      </w:r>
      <w:proofErr w:type="spellStart"/>
      <w:r w:rsidRPr="00660E29">
        <w:rPr>
          <w:rFonts w:ascii="Times" w:hAnsi="Times"/>
          <w:sz w:val="22"/>
          <w:szCs w:val="22"/>
        </w:rPr>
        <w:t>Shibboleth</w:t>
      </w:r>
      <w:proofErr w:type="spellEnd"/>
      <w:r w:rsidR="0061401F">
        <w:rPr>
          <w:rFonts w:ascii="Times" w:hAnsi="Times"/>
          <w:sz w:val="22"/>
          <w:szCs w:val="22"/>
        </w:rPr>
        <w:t>.</w:t>
      </w:r>
    </w:p>
    <w:p w14:paraId="538C2664" w14:textId="77777777" w:rsidR="00B25CF0" w:rsidRPr="00B25CF0" w:rsidRDefault="00B25CF0" w:rsidP="00B25CF0">
      <w:pPr>
        <w:jc w:val="both"/>
        <w:rPr>
          <w:rFonts w:ascii="Times" w:hAnsi="Times"/>
          <w:sz w:val="22"/>
          <w:szCs w:val="22"/>
        </w:rPr>
      </w:pPr>
      <w:r w:rsidRPr="00B25CF0">
        <w:rPr>
          <w:rFonts w:ascii="Times" w:hAnsi="Times"/>
          <w:sz w:val="22"/>
          <w:szCs w:val="22"/>
        </w:rPr>
        <w:t>L’accès à distance, sécurisé et en mode « nomade », est uniquement autorisé au corps enseignant, aux enseignants chercheurs et chercheurs, aux étudiants (1er, 2ème et 3ème cycles) et aux membres du personnel technique et administratif de l’abonné.</w:t>
      </w:r>
    </w:p>
    <w:p w14:paraId="6C5FBC17" w14:textId="77777777" w:rsidR="00B25CF0" w:rsidRPr="00B5218C" w:rsidRDefault="00B25CF0">
      <w:pPr>
        <w:jc w:val="both"/>
        <w:rPr>
          <w:rFonts w:ascii="Times" w:hAnsi="Times"/>
          <w:sz w:val="22"/>
          <w:szCs w:val="22"/>
        </w:rPr>
      </w:pP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6F70408C"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et stocker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p>
    <w:p w14:paraId="47B30EAA" w14:textId="6DEF4D23"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d’articles distincts. Il n’est pas permis aux Utilisateurs autorisés de reproduire et de </w:t>
      </w:r>
      <w:proofErr w:type="gramStart"/>
      <w:r w:rsidRPr="00B5218C">
        <w:rPr>
          <w:rFonts w:ascii="Times" w:hAnsi="Times"/>
          <w:snapToGrid w:val="0"/>
          <w:color w:val="000000"/>
          <w:sz w:val="22"/>
          <w:szCs w:val="22"/>
        </w:rPr>
        <w:t xml:space="preserve">stocker </w:t>
      </w:r>
      <w:r w:rsidR="00A77BBF" w:rsidRPr="00B5218C">
        <w:rPr>
          <w:rFonts w:ascii="Times" w:hAnsi="Times"/>
          <w:snapToGrid w:val="0"/>
          <w:color w:val="000000"/>
          <w:sz w:val="22"/>
          <w:szCs w:val="22"/>
        </w:rPr>
        <w:t xml:space="preserve"> </w:t>
      </w:r>
      <w:r w:rsidR="00A77BBF" w:rsidRPr="00327C5B">
        <w:rPr>
          <w:rFonts w:ascii="Times" w:hAnsi="Times"/>
          <w:snapToGrid w:val="0"/>
          <w:sz w:val="22"/>
          <w:szCs w:val="22"/>
        </w:rPr>
        <w:t>l’intégralité</w:t>
      </w:r>
      <w:proofErr w:type="gramEnd"/>
      <w:r w:rsidR="00A77BBF" w:rsidRPr="00327C5B">
        <w:rPr>
          <w:rFonts w:ascii="Times" w:hAnsi="Times"/>
          <w:snapToGrid w:val="0"/>
          <w:sz w:val="22"/>
          <w:szCs w:val="22"/>
        </w:rPr>
        <w:t xml:space="preserve"> d’un document (revue ou livre)</w:t>
      </w:r>
    </w:p>
    <w:p w14:paraId="12528925" w14:textId="77777777" w:rsidR="00FB2A34" w:rsidRPr="00B5218C" w:rsidRDefault="00FB2A34">
      <w:pPr>
        <w:jc w:val="both"/>
        <w:rPr>
          <w:rFonts w:ascii="Times" w:hAnsi="Times"/>
          <w:snapToGrid w:val="0"/>
          <w:color w:val="000000"/>
          <w:sz w:val="22"/>
          <w:szCs w:val="22"/>
        </w:rPr>
      </w:pPr>
    </w:p>
    <w:p w14:paraId="1F5A94A9" w14:textId="3DB89E06"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lastRenderedPageBreak/>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69E955F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3.1.5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3C42BC5E" w14:textId="24D6133A" w:rsidR="00260C28" w:rsidRPr="00B5218C" w:rsidRDefault="00260C28">
      <w:pPr>
        <w:jc w:val="both"/>
        <w:rPr>
          <w:rFonts w:ascii="Times" w:hAnsi="Times"/>
          <w:snapToGrid w:val="0"/>
          <w:color w:val="000000"/>
          <w:sz w:val="22"/>
          <w:szCs w:val="22"/>
        </w:rPr>
      </w:pPr>
      <w:r>
        <w:rPr>
          <w:rFonts w:ascii="Times" w:hAnsi="Times"/>
          <w:snapToGrid w:val="0"/>
          <w:color w:val="000000"/>
          <w:sz w:val="22"/>
          <w:szCs w:val="22"/>
        </w:rPr>
        <w:t xml:space="preserve">3.1.7 d’effectuer sur les données accessibles toute activité de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et ce, conformément à la loi du 7 octobre 2016</w:t>
      </w:r>
      <w:r w:rsidR="00575F93">
        <w:rPr>
          <w:rStyle w:val="Appelnotedebasdep"/>
          <w:rFonts w:ascii="Times" w:hAnsi="Times"/>
          <w:snapToGrid w:val="0"/>
          <w:color w:val="000000"/>
          <w:sz w:val="22"/>
          <w:szCs w:val="22"/>
        </w:rPr>
        <w:footnoteReference w:id="2"/>
      </w:r>
      <w:r w:rsidR="00575F93">
        <w:rPr>
          <w:rFonts w:ascii="Times" w:hAnsi="Times"/>
          <w:snapToGrid w:val="0"/>
          <w:color w:val="000000"/>
          <w:sz w:val="22"/>
          <w:szCs w:val="22"/>
        </w:rPr>
        <w:t xml:space="preserve"> dite Loi Pour une République numérique</w:t>
      </w:r>
      <w:r>
        <w:rPr>
          <w:rFonts w:ascii="Times" w:hAnsi="Times"/>
          <w:snapToGrid w:val="0"/>
          <w:color w:val="000000"/>
          <w:sz w:val="22"/>
          <w:szCs w:val="22"/>
        </w:rPr>
        <w:t xml:space="preserve">. Pour cela, accéder en continu et de manière automatique aux contenus sous licence, pour en extraire, indexer et/ou traiter des informations provenant des contenus, charger et intégrer les résultats sur un serveur utilisé pour le système de </w:t>
      </w:r>
      <w:proofErr w:type="spellStart"/>
      <w:r>
        <w:rPr>
          <w:rFonts w:ascii="Times" w:hAnsi="Times"/>
          <w:snapToGrid w:val="0"/>
          <w:color w:val="000000"/>
          <w:sz w:val="22"/>
          <w:szCs w:val="22"/>
        </w:rPr>
        <w:t>text-mining</w:t>
      </w:r>
      <w:proofErr w:type="spellEnd"/>
      <w:r>
        <w:rPr>
          <w:rFonts w:ascii="Times" w:hAnsi="Times"/>
          <w:snapToGrid w:val="0"/>
          <w:color w:val="000000"/>
          <w:sz w:val="22"/>
          <w:szCs w:val="22"/>
        </w:rPr>
        <w:t xml:space="preserve"> des utilisateurs </w:t>
      </w:r>
      <w:proofErr w:type="gramStart"/>
      <w:r>
        <w:rPr>
          <w:rFonts w:ascii="Times" w:hAnsi="Times"/>
          <w:snapToGrid w:val="0"/>
          <w:color w:val="000000"/>
          <w:sz w:val="22"/>
          <w:szCs w:val="22"/>
        </w:rPr>
        <w:t>autorisés,  distribuer</w:t>
      </w:r>
      <w:proofErr w:type="gramEnd"/>
      <w:r>
        <w:rPr>
          <w:rFonts w:ascii="Times" w:hAnsi="Times"/>
          <w:snapToGrid w:val="0"/>
          <w:color w:val="000000"/>
          <w:sz w:val="22"/>
          <w:szCs w:val="22"/>
        </w:rPr>
        <w:t xml:space="preserve"> à l’extérieur les résultats de la recherche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w:t>
      </w:r>
      <w:r w:rsidR="00317808">
        <w:rPr>
          <w:rFonts w:ascii="Times" w:hAnsi="Times"/>
          <w:snapToGrid w:val="0"/>
          <w:color w:val="000000"/>
          <w:sz w:val="22"/>
          <w:szCs w:val="22"/>
        </w:rPr>
        <w:t>M</w:t>
      </w:r>
      <w:r>
        <w:rPr>
          <w:rFonts w:ascii="Times" w:hAnsi="Times"/>
          <w:snapToGrid w:val="0"/>
          <w:color w:val="000000"/>
          <w:sz w:val="22"/>
          <w:szCs w:val="22"/>
        </w:rPr>
        <w:t>ining.</w:t>
      </w:r>
      <w:r w:rsidR="00317808">
        <w:rPr>
          <w:rFonts w:ascii="Times" w:hAnsi="Times"/>
          <w:snapToGrid w:val="0"/>
          <w:color w:val="000000"/>
          <w:sz w:val="22"/>
          <w:szCs w:val="22"/>
        </w:rPr>
        <w:t xml:space="preserve"> Les droits concédés pour l’activité de </w:t>
      </w:r>
      <w:proofErr w:type="spellStart"/>
      <w:r w:rsidR="003A695A">
        <w:rPr>
          <w:rFonts w:ascii="Times" w:hAnsi="Times"/>
          <w:snapToGrid w:val="0"/>
          <w:color w:val="000000"/>
          <w:sz w:val="22"/>
          <w:szCs w:val="22"/>
        </w:rPr>
        <w:t>T</w:t>
      </w:r>
      <w:r w:rsidR="00317808">
        <w:rPr>
          <w:rFonts w:ascii="Times" w:hAnsi="Times"/>
          <w:snapToGrid w:val="0"/>
          <w:color w:val="000000"/>
          <w:sz w:val="22"/>
          <w:szCs w:val="22"/>
        </w:rPr>
        <w:t>ext</w:t>
      </w:r>
      <w:proofErr w:type="spellEnd"/>
      <w:r w:rsidR="00317808">
        <w:rPr>
          <w:rFonts w:ascii="Times" w:hAnsi="Times"/>
          <w:snapToGrid w:val="0"/>
          <w:color w:val="000000"/>
          <w:sz w:val="22"/>
          <w:szCs w:val="22"/>
        </w:rPr>
        <w:t xml:space="preserve"> </w:t>
      </w:r>
      <w:r w:rsidR="003A695A">
        <w:rPr>
          <w:rFonts w:ascii="Times" w:hAnsi="Times"/>
          <w:snapToGrid w:val="0"/>
          <w:color w:val="000000"/>
          <w:sz w:val="22"/>
          <w:szCs w:val="22"/>
        </w:rPr>
        <w:t xml:space="preserve">&amp; Data </w:t>
      </w:r>
      <w:proofErr w:type="spellStart"/>
      <w:r w:rsidR="00317808">
        <w:rPr>
          <w:rFonts w:ascii="Times" w:hAnsi="Times"/>
          <w:snapToGrid w:val="0"/>
          <w:color w:val="000000"/>
          <w:sz w:val="22"/>
          <w:szCs w:val="22"/>
        </w:rPr>
        <w:t>mining</w:t>
      </w:r>
      <w:proofErr w:type="spellEnd"/>
      <w:r w:rsidR="00317808">
        <w:rPr>
          <w:rFonts w:ascii="Times" w:hAnsi="Times"/>
          <w:snapToGrid w:val="0"/>
          <w:color w:val="000000"/>
          <w:sz w:val="22"/>
          <w:szCs w:val="22"/>
        </w:rPr>
        <w:t xml:space="preserve"> devront être conformes aux modalités prévues par les Décrets d’application de la loi du 7 octobre 2016.</w:t>
      </w:r>
    </w:p>
    <w:p w14:paraId="42C675DE" w14:textId="77777777" w:rsidR="001F6208" w:rsidRDefault="001F6208">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76531EF0" w14:textId="150D9CA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Il est possible d’utiliser le format électronique des Éléments sous Licence en tant que ressource de Prêt entre bibliothèques (ci-après appelé « PEB ») en vertu de quoi des </w:t>
      </w:r>
      <w:r w:rsidR="00047061" w:rsidRPr="00B5218C">
        <w:rPr>
          <w:rFonts w:ascii="Times" w:hAnsi="Times"/>
          <w:snapToGrid w:val="0"/>
          <w:color w:val="000000"/>
          <w:sz w:val="22"/>
          <w:szCs w:val="22"/>
        </w:rPr>
        <w:t xml:space="preserve">éléments sous licence (articles, chapitres) </w:t>
      </w:r>
      <w:r w:rsidRPr="00B5218C">
        <w:rPr>
          <w:rFonts w:ascii="Times" w:hAnsi="Times"/>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Le PEB par le biais d’une transmission électronique sécurisée</w:t>
      </w:r>
      <w:r w:rsidR="00B5218C">
        <w:rPr>
          <w:rFonts w:ascii="Times" w:hAnsi="Times"/>
          <w:snapToGrid w:val="0"/>
          <w:color w:val="000000"/>
          <w:sz w:val="22"/>
          <w:szCs w:val="22"/>
        </w:rPr>
        <w:t xml:space="preserve"> </w:t>
      </w:r>
      <w:r w:rsidRPr="00B5218C">
        <w:rPr>
          <w:rFonts w:ascii="Times" w:hAnsi="Times"/>
          <w:snapToGrid w:val="0"/>
          <w:color w:val="000000"/>
          <w:sz w:val="22"/>
          <w:szCs w:val="22"/>
        </w:rPr>
        <w:t>est autorisé. Les fichiers ainsi transmis doivent inclure des mentions de droit d’auteur et être conformes à la législation applicable en matière de droit d’auteur.</w:t>
      </w:r>
    </w:p>
    <w:p w14:paraId="62BF533D" w14:textId="77777777" w:rsidR="00A24BAC" w:rsidRPr="00B5218C" w:rsidRDefault="00A24BAC">
      <w:pPr>
        <w:jc w:val="both"/>
        <w:rPr>
          <w:rFonts w:ascii="Times" w:hAnsi="Times"/>
          <w:snapToGrid w:val="0"/>
          <w:color w:val="000000"/>
          <w:sz w:val="22"/>
          <w:szCs w:val="22"/>
        </w:rPr>
      </w:pPr>
    </w:p>
    <w:p w14:paraId="60E93987" w14:textId="77777777" w:rsidR="00A24BAC" w:rsidRPr="00B5218C" w:rsidRDefault="00A24BAC">
      <w:pPr>
        <w:pStyle w:val="HTMLBody"/>
        <w:rPr>
          <w:rFonts w:ascii="Times" w:hAnsi="Times"/>
          <w:sz w:val="22"/>
          <w:szCs w:val="22"/>
        </w:rPr>
      </w:pPr>
      <w:r w:rsidRPr="00B5218C">
        <w:rPr>
          <w:rFonts w:ascii="Times" w:hAnsi="Times"/>
          <w:sz w:val="22"/>
          <w:szCs w:val="22"/>
        </w:rPr>
        <w:t>3.3 Recherche</w:t>
      </w:r>
      <w:r w:rsidRPr="00B5218C">
        <w:rPr>
          <w:rFonts w:ascii="Times" w:hAnsi="Times"/>
          <w:i/>
          <w:sz w:val="22"/>
          <w:szCs w:val="22"/>
        </w:rPr>
        <w:t xml:space="preserve"> via </w:t>
      </w:r>
      <w:r w:rsidRPr="00B5218C">
        <w:rPr>
          <w:rFonts w:ascii="Times" w:hAnsi="Times"/>
          <w:sz w:val="22"/>
          <w:szCs w:val="22"/>
        </w:rPr>
        <w:t>un portail</w:t>
      </w:r>
    </w:p>
    <w:p w14:paraId="6E50DF3C" w14:textId="1017FA22"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w:t>
      </w:r>
      <w:proofErr w:type="spellStart"/>
      <w:r w:rsidR="000839F5" w:rsidRPr="00B5218C">
        <w:rPr>
          <w:rFonts w:ascii="Times" w:hAnsi="Times"/>
          <w:color w:val="auto"/>
          <w:szCs w:val="22"/>
        </w:rPr>
        <w:t>Discovery</w:t>
      </w:r>
      <w:proofErr w:type="spellEnd"/>
      <w:r w:rsidR="000839F5" w:rsidRPr="00B5218C">
        <w:rPr>
          <w:rFonts w:ascii="Times" w:hAnsi="Times"/>
          <w:color w:val="auto"/>
          <w:szCs w:val="22"/>
        </w:rPr>
        <w:t xml:space="preserve"> </w:t>
      </w:r>
      <w:proofErr w:type="spellStart"/>
      <w:r w:rsidR="000839F5" w:rsidRPr="00B5218C">
        <w:rPr>
          <w:rFonts w:ascii="Times" w:hAnsi="Times"/>
          <w:color w:val="auto"/>
          <w:szCs w:val="22"/>
        </w:rPr>
        <w:t>tools</w:t>
      </w:r>
      <w:proofErr w:type="spellEnd"/>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w:t>
      </w:r>
      <w:proofErr w:type="gramStart"/>
      <w:r w:rsidRPr="00B5218C">
        <w:rPr>
          <w:rFonts w:ascii="Times" w:hAnsi="Times"/>
          <w:color w:val="auto"/>
          <w:szCs w:val="22"/>
        </w:rPr>
        <w:t xml:space="preserve">aux  </w:t>
      </w:r>
      <w:r w:rsidRPr="00B5218C">
        <w:rPr>
          <w:rFonts w:ascii="Times" w:hAnsi="Times"/>
          <w:snapToGrid w:val="0"/>
          <w:color w:val="000000"/>
          <w:szCs w:val="22"/>
        </w:rPr>
        <w:t>Éléments</w:t>
      </w:r>
      <w:proofErr w:type="gramEnd"/>
      <w:r w:rsidRPr="00B5218C">
        <w:rPr>
          <w:rFonts w:ascii="Times" w:hAnsi="Times"/>
          <w:snapToGrid w:val="0"/>
          <w:color w:val="000000"/>
          <w:szCs w:val="22"/>
        </w:rPr>
        <w:t xml:space="preserve">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6650CC3B" w14:textId="77777777" w:rsidR="00A24BAC" w:rsidRPr="00B5218C" w:rsidRDefault="00A24BAC">
      <w:pPr>
        <w:autoSpaceDE w:val="0"/>
        <w:autoSpaceDN w:val="0"/>
        <w:adjustRightInd w:val="0"/>
        <w:rPr>
          <w:rFonts w:ascii="Times" w:hAnsi="Times"/>
          <w:sz w:val="22"/>
          <w:szCs w:val="22"/>
        </w:rPr>
      </w:pPr>
    </w:p>
    <w:p w14:paraId="09299FC6" w14:textId="2E87C60A" w:rsidR="00A24BAC" w:rsidRPr="0006107A" w:rsidRDefault="00A24BAC" w:rsidP="0006107A">
      <w:pPr>
        <w:autoSpaceDE w:val="0"/>
        <w:autoSpaceDN w:val="0"/>
        <w:adjustRightInd w:val="0"/>
        <w:jc w:val="both"/>
        <w:rPr>
          <w:rFonts w:ascii="Times" w:hAnsi="Times"/>
          <w:snapToGrid w:val="0"/>
          <w:color w:val="FF0000"/>
          <w:sz w:val="22"/>
          <w:szCs w:val="22"/>
        </w:rPr>
      </w:pPr>
      <w:r w:rsidRPr="00B5218C">
        <w:rPr>
          <w:rFonts w:ascii="Times" w:hAnsi="Times"/>
          <w:sz w:val="22"/>
          <w:szCs w:val="22"/>
        </w:rPr>
        <w:t xml:space="preserve">3.4 </w:t>
      </w:r>
      <w:r w:rsidRPr="003A526C">
        <w:rPr>
          <w:rFonts w:ascii="Times" w:hAnsi="Times"/>
          <w:snapToGrid w:val="0"/>
          <w:sz w:val="22"/>
          <w:szCs w:val="22"/>
        </w:rPr>
        <w:t>Le Concédant indique sa politique éditoriale dans Romeo Sherpa</w:t>
      </w:r>
      <w:r w:rsidRPr="003A526C">
        <w:rPr>
          <w:rStyle w:val="Appelnotedebasdep"/>
          <w:rFonts w:ascii="Times" w:hAnsi="Times"/>
          <w:snapToGrid w:val="0"/>
          <w:sz w:val="22"/>
          <w:szCs w:val="22"/>
        </w:rPr>
        <w:footnoteReference w:id="3"/>
      </w:r>
      <w:r w:rsidRPr="003A526C">
        <w:rPr>
          <w:rFonts w:ascii="Times" w:hAnsi="Times"/>
          <w:snapToGrid w:val="0"/>
          <w:sz w:val="22"/>
          <w:szCs w:val="22"/>
        </w:rPr>
        <w:t xml:space="preserve"> par rapport au dépôt en Archives ouvertes aussi bien en termes d’auto-archivage par les auteurs que de publications en Open Access.</w:t>
      </w:r>
    </w:p>
    <w:p w14:paraId="1CE322B5" w14:textId="77777777" w:rsidR="00A24BAC" w:rsidRPr="0006107A" w:rsidRDefault="00A24BAC">
      <w:pPr>
        <w:jc w:val="both"/>
        <w:rPr>
          <w:rFonts w:ascii="Times" w:hAnsi="Times"/>
          <w:sz w:val="22"/>
          <w:szCs w:val="22"/>
        </w:rPr>
      </w:pPr>
    </w:p>
    <w:p w14:paraId="50B740EF" w14:textId="77777777"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lastRenderedPageBreak/>
        <w:t>3.5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28A73BDA" w:rsidR="00305334" w:rsidRPr="0006107A" w:rsidRDefault="000839F5" w:rsidP="00A24BAC">
      <w:pPr>
        <w:pStyle w:val="Corpsdetexte2"/>
        <w:rPr>
          <w:rFonts w:ascii="Times" w:hAnsi="Times"/>
          <w:color w:val="auto"/>
          <w:szCs w:val="22"/>
        </w:rPr>
      </w:pPr>
      <w:r w:rsidRPr="0006107A">
        <w:rPr>
          <w:rFonts w:ascii="Times" w:hAnsi="Times"/>
          <w:color w:val="auto"/>
          <w:szCs w:val="22"/>
        </w:rPr>
        <w:t xml:space="preserve">3.6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 en partic</w:t>
      </w:r>
      <w:r w:rsidR="0006107A">
        <w:rPr>
          <w:rFonts w:ascii="Times" w:hAnsi="Times"/>
          <w:color w:val="auto"/>
          <w:szCs w:val="22"/>
        </w:rPr>
        <w:t>u</w:t>
      </w:r>
      <w:r w:rsidR="00305334" w:rsidRPr="0006107A">
        <w:rPr>
          <w:rFonts w:ascii="Times" w:hAnsi="Times"/>
          <w:color w:val="auto"/>
          <w:szCs w:val="22"/>
        </w:rPr>
        <w:t>lier les fonctions d’exports et de téléchargement.</w:t>
      </w:r>
    </w:p>
    <w:p w14:paraId="55303AE9" w14:textId="77777777" w:rsidR="00305334" w:rsidRPr="00C315B9" w:rsidRDefault="00305334" w:rsidP="00A24BAC">
      <w:pPr>
        <w:pStyle w:val="Corpsdetexte2"/>
        <w:rPr>
          <w:rFonts w:ascii="Times" w:hAnsi="Times"/>
          <w:color w:val="auto"/>
          <w:szCs w:val="22"/>
        </w:rPr>
      </w:pPr>
    </w:p>
    <w:p w14:paraId="5452CD2F" w14:textId="64AF53BF" w:rsidR="0035672A" w:rsidRPr="00C315B9" w:rsidRDefault="00305334" w:rsidP="00A24BAC">
      <w:pPr>
        <w:pStyle w:val="Corpsdetexte2"/>
        <w:rPr>
          <w:color w:val="auto"/>
          <w:szCs w:val="22"/>
        </w:rPr>
      </w:pPr>
      <w:r w:rsidRPr="00C315B9">
        <w:rPr>
          <w:rFonts w:ascii="Times" w:hAnsi="Times"/>
          <w:color w:val="auto"/>
          <w:szCs w:val="22"/>
        </w:rPr>
        <w:t xml:space="preserve">3.7. Vie privée : Le Concédant </w:t>
      </w:r>
      <w:r w:rsidR="009071C0" w:rsidRPr="00C315B9">
        <w:rPr>
          <w:rFonts w:ascii="Times" w:hAnsi="Times"/>
          <w:color w:val="auto"/>
          <w:szCs w:val="22"/>
        </w:rPr>
        <w:t>s’engage à respecter les recommandations de la CNIL relatives à la protection des données personnelles</w:t>
      </w:r>
      <w:r w:rsidR="0035672A" w:rsidRPr="00C315B9">
        <w:rPr>
          <w:rFonts w:ascii="Times" w:hAnsi="Times"/>
          <w:color w:val="auto"/>
          <w:szCs w:val="22"/>
        </w:rPr>
        <w:t xml:space="preserve"> et </w:t>
      </w:r>
      <w:r w:rsidR="00C315B9" w:rsidRPr="00C315B9">
        <w:rPr>
          <w:rFonts w:ascii="Times" w:hAnsi="Times"/>
          <w:color w:val="auto"/>
          <w:szCs w:val="22"/>
        </w:rPr>
        <w:t>l</w:t>
      </w:r>
      <w:r w:rsidR="0035672A" w:rsidRPr="00C315B9">
        <w:rPr>
          <w:rFonts w:ascii="Times" w:hAnsi="Times"/>
          <w:color w:val="auto"/>
          <w:szCs w:val="22"/>
        </w:rPr>
        <w:t>e Règlement Général sur la Protection des Données (RGPD)</w:t>
      </w:r>
      <w:r w:rsidR="0035672A" w:rsidRPr="00C315B9">
        <w:rPr>
          <w:color w:val="auto"/>
          <w:szCs w:val="22"/>
        </w:rPr>
        <w:t xml:space="preserve"> </w:t>
      </w:r>
    </w:p>
    <w:p w14:paraId="6ED38A8A" w14:textId="3A67BB5B" w:rsidR="0035672A" w:rsidRPr="00C315B9" w:rsidRDefault="0035672A" w:rsidP="0035672A">
      <w:pPr>
        <w:jc w:val="both"/>
        <w:rPr>
          <w:sz w:val="22"/>
          <w:szCs w:val="22"/>
        </w:rPr>
      </w:pPr>
      <w:r w:rsidRPr="00C315B9">
        <w:rPr>
          <w:sz w:val="22"/>
          <w:szCs w:val="22"/>
        </w:rPr>
        <w:t>Nous rappelons notamment que Règlement (UE) 2016/679 du Parlement européen et du Conseil du 27 avril 2016,  prévoient dans son</w:t>
      </w:r>
      <w:r w:rsidR="0052104C" w:rsidRPr="00C315B9">
        <w:rPr>
          <w:sz w:val="22"/>
          <w:szCs w:val="22"/>
        </w:rPr>
        <w:t xml:space="preserve"> </w:t>
      </w:r>
      <w:r w:rsidRPr="00C315B9">
        <w:rPr>
          <w:sz w:val="22"/>
          <w:szCs w:val="22"/>
        </w:rPr>
        <w:t xml:space="preserve">art 5 « Les données à caractère personnel doivent être collectées pour des </w:t>
      </w:r>
      <w:r w:rsidRPr="00C315B9">
        <w:rPr>
          <w:b/>
          <w:sz w:val="22"/>
          <w:szCs w:val="22"/>
        </w:rPr>
        <w:t>finalités déterminées, explicites et légitimes</w:t>
      </w:r>
      <w:r w:rsidRPr="00C315B9">
        <w:rPr>
          <w:sz w:val="22"/>
          <w:szCs w:val="22"/>
        </w:rPr>
        <w:t xml:space="preserve">, et ne pas être traitées ultérieurement d'une manière incompatible avec ces finalités; »et (art 46) qu’« En l'absence de décision en vertu de l'article 45, paragraphe 3, </w:t>
      </w:r>
      <w:r w:rsidRPr="00C315B9">
        <w:rPr>
          <w:b/>
          <w:sz w:val="22"/>
          <w:szCs w:val="22"/>
        </w:rPr>
        <w:t>le responsable du traitement ou le sous-traitant ne peut transférer des données à caractère personnel vers un pays tiers ou à une organisation internationale que s'il a prévu des garanties appropriée</w:t>
      </w:r>
      <w:r w:rsidRPr="00C315B9">
        <w:rPr>
          <w:sz w:val="22"/>
          <w:szCs w:val="22"/>
        </w:rPr>
        <w:t>s et à la condition que les personnes concernées disposent de droits opposables et de voies de droit effectives. »</w:t>
      </w:r>
    </w:p>
    <w:p w14:paraId="1E70F77F" w14:textId="77777777" w:rsidR="0035672A" w:rsidRPr="00C315B9" w:rsidRDefault="0035672A" w:rsidP="0035672A">
      <w:pPr>
        <w:rPr>
          <w:color w:val="0070C0"/>
          <w:sz w:val="22"/>
          <w:szCs w:val="22"/>
        </w:rPr>
      </w:pPr>
    </w:p>
    <w:p w14:paraId="568C4509" w14:textId="64273109" w:rsidR="0035672A" w:rsidRPr="00C315B9" w:rsidRDefault="00346CCA" w:rsidP="00346CCA">
      <w:pPr>
        <w:jc w:val="both"/>
        <w:rPr>
          <w:sz w:val="22"/>
          <w:szCs w:val="22"/>
        </w:rPr>
      </w:pPr>
      <w:proofErr w:type="gramStart"/>
      <w:r w:rsidRPr="00C315B9">
        <w:rPr>
          <w:sz w:val="22"/>
          <w:szCs w:val="22"/>
        </w:rPr>
        <w:t>Les  deux</w:t>
      </w:r>
      <w:proofErr w:type="gramEnd"/>
      <w:r w:rsidRPr="00C315B9">
        <w:rPr>
          <w:sz w:val="22"/>
          <w:szCs w:val="22"/>
        </w:rPr>
        <w:t xml:space="preserve"> parties  se  conformeront  à  toutes  les  exigences  de  la Législation  sur la  Protection  des  Données applicables  à leur rôle de Sous-traitant  ou de Responsable du Traitement,  selon  le cas. Le présent Avenant s’ajoute aux obligations d’une partie en vertu </w:t>
      </w:r>
      <w:proofErr w:type="gramStart"/>
      <w:r w:rsidRPr="00C315B9">
        <w:rPr>
          <w:sz w:val="22"/>
          <w:szCs w:val="22"/>
        </w:rPr>
        <w:t>de  la</w:t>
      </w:r>
      <w:proofErr w:type="gramEnd"/>
      <w:r w:rsidRPr="00C315B9">
        <w:rPr>
          <w:sz w:val="22"/>
          <w:szCs w:val="22"/>
        </w:rPr>
        <w:t xml:space="preserve">  Législation  sur  la  Protection  des  Données  et  ne  libère,  ne supprime et ne remplace pas lesdites obligations</w:t>
      </w:r>
    </w:p>
    <w:p w14:paraId="47115A59" w14:textId="35BE09D7" w:rsidR="0035672A" w:rsidRDefault="0035672A" w:rsidP="00A24BAC">
      <w:pPr>
        <w:pStyle w:val="Corpsdetexte2"/>
        <w:rPr>
          <w:rFonts w:ascii="Times" w:hAnsi="Times"/>
          <w:color w:val="0070C0"/>
          <w:szCs w:val="22"/>
        </w:rPr>
      </w:pPr>
    </w:p>
    <w:p w14:paraId="3650E52C" w14:textId="6B44847C" w:rsidR="000839F5" w:rsidRPr="0006107A" w:rsidRDefault="000839F5" w:rsidP="00A24BAC">
      <w:pPr>
        <w:pStyle w:val="Corpsdetexte2"/>
        <w:rPr>
          <w:rFonts w:ascii="Times" w:hAnsi="Times"/>
          <w:color w:val="auto"/>
          <w:szCs w:val="22"/>
        </w:rPr>
      </w:pPr>
    </w:p>
    <w:p w14:paraId="58748B5F" w14:textId="77777777" w:rsidR="00A24BAC" w:rsidRPr="0006107A" w:rsidRDefault="00A24BAC">
      <w:pPr>
        <w:jc w:val="both"/>
        <w:rPr>
          <w:rFonts w:ascii="Times" w:hAnsi="Times"/>
          <w:sz w:val="22"/>
          <w:szCs w:val="22"/>
        </w:rPr>
      </w:pPr>
    </w:p>
    <w:p w14:paraId="09C42D75" w14:textId="77777777" w:rsidR="00A24BAC" w:rsidRPr="0006107A" w:rsidRDefault="00A24BAC">
      <w:pPr>
        <w:jc w:val="both"/>
        <w:rPr>
          <w:rFonts w:ascii="Times" w:hAnsi="Times"/>
          <w:sz w:val="22"/>
          <w:szCs w:val="22"/>
        </w:rPr>
      </w:pPr>
    </w:p>
    <w:p w14:paraId="46109BA6" w14:textId="0157694D"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CE5A3D">
        <w:rPr>
          <w:rFonts w:ascii="Times" w:hAnsi="Times"/>
          <w:szCs w:val="22"/>
        </w:rPr>
        <w:t>4</w:t>
      </w:r>
      <w:r w:rsidRPr="0006107A">
        <w:rPr>
          <w:rFonts w:ascii="Times" w:hAnsi="Times"/>
          <w:szCs w:val="22"/>
        </w:rPr>
        <w:t>.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116F5364"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.1 Ni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00A24BAC"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4947821E"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 xml:space="preserve">.2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3EA3F85C"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6EA942BF"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1E3727FA"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4505634F"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4F25F143"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.3.4 La diffusion de toute partie des Éléments sous Licence sur quelque réseau électronique que ce soit, autre que le réseau sécurisé [</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3BCA8039"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.4 L’utilisation de tout ou partie des Éléments sous Licence à des fins lucratives (que ce soit par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62A5E9DD"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.5 L’usage d’un robot ou d’un aspirateur de site web est strictement prohibé.</w:t>
      </w:r>
    </w:p>
    <w:p w14:paraId="32B6FCFE" w14:textId="45A4F846"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CE5A3D">
        <w:rPr>
          <w:rFonts w:ascii="Times" w:hAnsi="Times"/>
          <w:szCs w:val="22"/>
        </w:rPr>
        <w:t>5</w:t>
      </w:r>
      <w:r w:rsidRPr="0006107A">
        <w:rPr>
          <w:rFonts w:ascii="Times" w:hAnsi="Times"/>
          <w:szCs w:val="22"/>
        </w:rPr>
        <w:t>. OBLIGATIONS DU CONCEDANT</w:t>
      </w:r>
    </w:p>
    <w:p w14:paraId="31147943" w14:textId="77777777" w:rsidR="00A24BAC" w:rsidRPr="0006107A" w:rsidRDefault="00A24BAC">
      <w:pPr>
        <w:jc w:val="both"/>
        <w:rPr>
          <w:rFonts w:ascii="Times" w:hAnsi="Times"/>
          <w:snapToGrid w:val="0"/>
          <w:sz w:val="22"/>
          <w:szCs w:val="22"/>
        </w:rPr>
      </w:pPr>
    </w:p>
    <w:p w14:paraId="797CC2C6" w14:textId="64D5824C"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.1 Dès le début de la période d’abonnement, le Concédant mettra les Éléments sous Licence sous forme numérique à la disposition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2C7702E8"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.2 Le Concédant fera de son mieux pour assurer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 Si le Concédant n’est pas en mesure de proposer l’accès au service pendant plus de vingt-quatre (24) heures consécutives, alors le Concédant prolongera la période de validité du présent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de licence d’une durée identique à celle de l’interruption sans frais supplémentaires pour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r w:rsidR="00A24BAC" w:rsidRPr="0006107A">
        <w:rPr>
          <w:rFonts w:ascii="Times" w:hAnsi="Times"/>
          <w:snapToGrid w:val="0"/>
          <w:sz w:val="22"/>
          <w:szCs w:val="22"/>
        </w:rPr>
        <w:t>.</w:t>
      </w:r>
    </w:p>
    <w:p w14:paraId="0E149CBF" w14:textId="77777777" w:rsidR="00A24BAC" w:rsidRPr="0006107A" w:rsidRDefault="00A24BAC">
      <w:pPr>
        <w:jc w:val="both"/>
        <w:rPr>
          <w:rFonts w:ascii="Times" w:hAnsi="Times"/>
          <w:snapToGrid w:val="0"/>
          <w:sz w:val="22"/>
          <w:szCs w:val="22"/>
        </w:rPr>
      </w:pPr>
    </w:p>
    <w:p w14:paraId="47CDFDD0" w14:textId="64E1AD52" w:rsidR="00A24BAC" w:rsidRPr="0006107A" w:rsidRDefault="00F83F48">
      <w:pPr>
        <w:jc w:val="both"/>
        <w:rPr>
          <w:rFonts w:ascii="Times" w:hAnsi="Times"/>
          <w:snapToGrid w:val="0"/>
          <w:color w:val="000000"/>
          <w:sz w:val="22"/>
          <w:szCs w:val="22"/>
        </w:rPr>
      </w:pPr>
      <w:r>
        <w:rPr>
          <w:rFonts w:ascii="Times" w:hAnsi="Times"/>
          <w:snapToGrid w:val="0"/>
          <w:sz w:val="22"/>
          <w:szCs w:val="22"/>
        </w:rPr>
        <w:t>5</w:t>
      </w:r>
      <w:r w:rsidR="00A24BAC" w:rsidRPr="0006107A">
        <w:rPr>
          <w:rFonts w:ascii="Times" w:hAnsi="Times"/>
          <w:snapToGrid w:val="0"/>
          <w:sz w:val="22"/>
          <w:szCs w:val="22"/>
        </w:rPr>
        <w:t>.3 Le Concédant se réserve le droit de retirer des Éléments sous Licence tout élément ou partie d’élément dont il ne détient plus le droit de publication ou qu’il a des motifs raisonnables de croire</w:t>
      </w:r>
      <w:r w:rsidR="00A24BAC"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25396EC1"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sidR="00A24BAC" w:rsidRPr="0006107A">
        <w:rPr>
          <w:rFonts w:ascii="Times" w:hAnsi="Times"/>
          <w:caps/>
          <w:snapToGrid w:val="0"/>
          <w:sz w:val="22"/>
          <w:szCs w:val="22"/>
        </w:rPr>
        <w:t>é</w:t>
      </w:r>
      <w:r w:rsidR="00A24BAC" w:rsidRPr="0006107A">
        <w:rPr>
          <w:rFonts w:ascii="Times" w:hAnsi="Times"/>
          <w:snapToGrid w:val="0"/>
          <w:sz w:val="22"/>
          <w:szCs w:val="22"/>
        </w:rPr>
        <w:t>léments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02D08D9B" w:rsidR="00A24BAC" w:rsidRPr="0006107A" w:rsidRDefault="00F83F48">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 xml:space="preserve">.5 Le Concédant s’engage à fournir gratuitement de la documentation sur ses produits électroniques </w:t>
      </w:r>
      <w:r w:rsidR="00A24BAC" w:rsidRPr="00217F6D">
        <w:rPr>
          <w:rFonts w:ascii="Times" w:hAnsi="Times"/>
          <w:snapToGrid w:val="0"/>
          <w:szCs w:val="22"/>
        </w:rPr>
        <w:t xml:space="preserve">[à </w:t>
      </w:r>
      <w:r w:rsidR="00CC3A28" w:rsidRPr="00217F6D">
        <w:rPr>
          <w:rFonts w:ascii="Times" w:hAnsi="Times"/>
          <w:snapToGrid w:val="0"/>
          <w:szCs w:val="22"/>
        </w:rPr>
        <w:t>l’Abonné</w:t>
      </w:r>
      <w:r w:rsidR="00A24BAC" w:rsidRPr="00217F6D">
        <w:rPr>
          <w:rFonts w:ascii="Times" w:hAnsi="Times"/>
          <w:snapToGrid w:val="0"/>
          <w:szCs w:val="22"/>
        </w:rPr>
        <w:t>].</w:t>
      </w:r>
      <w:r w:rsidR="00A24BAC" w:rsidRPr="0006107A">
        <w:rPr>
          <w:rFonts w:ascii="Times" w:hAnsi="Times"/>
          <w:snapToGrid w:val="0"/>
          <w:szCs w:val="22"/>
        </w:rPr>
        <w:t xml:space="preserve"> Le Concédant autorise la copie de cette documentation par </w:t>
      </w:r>
      <w:r w:rsidR="00A24BAC" w:rsidRPr="00217F6D">
        <w:rPr>
          <w:rFonts w:ascii="Times" w:hAnsi="Times"/>
          <w:snapToGrid w:val="0"/>
          <w:szCs w:val="22"/>
        </w:rPr>
        <w:t>[l’Abonné]</w:t>
      </w:r>
      <w:r w:rsidR="00A24BAC"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59FB7F39" w:rsidR="00A24BAC" w:rsidRPr="0006107A" w:rsidRDefault="00F83F48">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.6 Le Concédant fera ses meilleurs efforts pour être compatible avec Open URL.</w:t>
      </w:r>
    </w:p>
    <w:p w14:paraId="3AFE2DA6" w14:textId="77777777" w:rsidR="00A24BAC" w:rsidRPr="0006107A" w:rsidRDefault="00A24BAC">
      <w:pPr>
        <w:jc w:val="both"/>
        <w:rPr>
          <w:rFonts w:ascii="Times" w:hAnsi="Times"/>
          <w:snapToGrid w:val="0"/>
          <w:sz w:val="22"/>
          <w:szCs w:val="22"/>
        </w:rPr>
      </w:pPr>
    </w:p>
    <w:p w14:paraId="442A140B" w14:textId="17123414" w:rsidR="00A24BAC" w:rsidRPr="00CC3A28"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.7 Le Concédant fera ses meilleurs efforts pour être compatible avec les standards W3C</w:t>
      </w:r>
      <w:r w:rsidR="00A24BAC" w:rsidRPr="00CC3A28">
        <w:rPr>
          <w:rFonts w:ascii="Times" w:hAnsi="Times"/>
          <w:snapToGrid w:val="0"/>
          <w:sz w:val="22"/>
          <w:szCs w:val="22"/>
        </w:rPr>
        <w:t>.</w:t>
      </w:r>
    </w:p>
    <w:p w14:paraId="1D4FC290" w14:textId="77777777" w:rsidR="00A24BAC" w:rsidRPr="00CC3A28" w:rsidRDefault="00A24BAC">
      <w:pPr>
        <w:jc w:val="both"/>
        <w:rPr>
          <w:rFonts w:ascii="Times" w:hAnsi="Times"/>
          <w:snapToGrid w:val="0"/>
          <w:sz w:val="22"/>
          <w:szCs w:val="22"/>
        </w:rPr>
      </w:pPr>
    </w:p>
    <w:p w14:paraId="17E7DC9E" w14:textId="0BA35BA6" w:rsidR="00A24BAC" w:rsidRPr="00CC3A28" w:rsidRDefault="00F83F48">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pPr>
        <w:pStyle w:val="Commentaire"/>
        <w:jc w:val="both"/>
        <w:rPr>
          <w:rFonts w:ascii="Times" w:hAnsi="Times"/>
          <w:bCs/>
          <w:sz w:val="22"/>
          <w:szCs w:val="22"/>
        </w:rPr>
      </w:pPr>
    </w:p>
    <w:p w14:paraId="324E0D1E" w14:textId="5F7846C3" w:rsidR="001A6D85" w:rsidRDefault="001A6D85" w:rsidP="00F022DA">
      <w:pPr>
        <w:rPr>
          <w:rFonts w:ascii="Times" w:hAnsi="Times"/>
          <w:sz w:val="22"/>
          <w:szCs w:val="22"/>
        </w:rPr>
      </w:pPr>
    </w:p>
    <w:p w14:paraId="7EBF8967" w14:textId="775A1196" w:rsidR="001A6D85" w:rsidRPr="001A6D85" w:rsidRDefault="001A6D85" w:rsidP="00F022DA">
      <w:pPr>
        <w:rPr>
          <w:rFonts w:ascii="Times" w:hAnsi="Times"/>
          <w:snapToGrid w:val="0"/>
          <w:color w:val="000000"/>
          <w:sz w:val="22"/>
          <w:szCs w:val="22"/>
        </w:rPr>
      </w:pPr>
      <w:r w:rsidRPr="00F022DA">
        <w:rPr>
          <w:rFonts w:ascii="Times" w:hAnsi="Times"/>
          <w:sz w:val="22"/>
          <w:szCs w:val="22"/>
        </w:rPr>
        <w:t xml:space="preserve"> </w:t>
      </w:r>
    </w:p>
    <w:p w14:paraId="76B5FEC4" w14:textId="39B1C51D" w:rsidR="00A24BAC" w:rsidRPr="00CC3A28" w:rsidRDefault="00F83F48">
      <w:pPr>
        <w:pStyle w:val="Commentaire"/>
        <w:jc w:val="both"/>
        <w:rPr>
          <w:rFonts w:ascii="Times" w:hAnsi="Times"/>
          <w:sz w:val="22"/>
          <w:szCs w:val="22"/>
        </w:rPr>
      </w:pPr>
      <w:r>
        <w:rPr>
          <w:rFonts w:ascii="Times" w:hAnsi="Times"/>
          <w:sz w:val="22"/>
          <w:szCs w:val="22"/>
        </w:rPr>
        <w:lastRenderedPageBreak/>
        <w:t>5.9.</w:t>
      </w:r>
      <w:r w:rsidR="00A24BAC" w:rsidRPr="001A6D85">
        <w:rPr>
          <w:rFonts w:ascii="Times" w:hAnsi="Times"/>
          <w:sz w:val="22"/>
          <w:szCs w:val="22"/>
        </w:rPr>
        <w:t xml:space="preserve"> Dans le cas d’articles publiés dans des revues hybrides (acceptant le principe de l’auteur/payeur),</w:t>
      </w:r>
      <w:r w:rsidR="00A24BAC" w:rsidRPr="00CC3A28">
        <w:rPr>
          <w:rFonts w:ascii="Times" w:hAnsi="Times"/>
          <w:sz w:val="22"/>
          <w:szCs w:val="22"/>
        </w:rPr>
        <w:t xml:space="preserve"> le Concédant devra proposer un modèle de révision à la baisse du montant de l’abonnement en fonction du volume d’articles publiés en </w:t>
      </w:r>
      <w:r w:rsidR="00BF2603">
        <w:rPr>
          <w:rFonts w:ascii="Times" w:hAnsi="Times"/>
          <w:sz w:val="22"/>
          <w:szCs w:val="22"/>
        </w:rPr>
        <w:t>a</w:t>
      </w:r>
      <w:r w:rsidR="00A24BAC" w:rsidRPr="00CC3A28">
        <w:rPr>
          <w:rFonts w:ascii="Times" w:hAnsi="Times"/>
          <w:sz w:val="22"/>
          <w:szCs w:val="22"/>
        </w:rPr>
        <w:t xml:space="preserve">ccès </w:t>
      </w:r>
      <w:r w:rsidR="00BF2603">
        <w:rPr>
          <w:rFonts w:ascii="Times" w:hAnsi="Times"/>
          <w:sz w:val="22"/>
          <w:szCs w:val="22"/>
        </w:rPr>
        <w:t>l</w:t>
      </w:r>
      <w:r w:rsidR="00A24BAC" w:rsidRPr="00CC3A28">
        <w:rPr>
          <w:rFonts w:ascii="Times" w:hAnsi="Times"/>
          <w:sz w:val="22"/>
          <w:szCs w:val="22"/>
        </w:rPr>
        <w:t xml:space="preserve">ibre. </w:t>
      </w:r>
    </w:p>
    <w:p w14:paraId="1BA75DA0" w14:textId="77777777" w:rsidR="001A6D85" w:rsidRPr="00CC3A28" w:rsidRDefault="001A6D85">
      <w:pPr>
        <w:jc w:val="both"/>
        <w:rPr>
          <w:rFonts w:ascii="Times" w:hAnsi="Times"/>
          <w:snapToGrid w:val="0"/>
          <w:color w:val="000000"/>
          <w:sz w:val="22"/>
          <w:szCs w:val="22"/>
        </w:rPr>
      </w:pPr>
    </w:p>
    <w:p w14:paraId="27FAC2ED" w14:textId="78742C6E" w:rsidR="00427FE0" w:rsidRPr="00CC3A28" w:rsidRDefault="00F83F48" w:rsidP="001A6D85">
      <w:pPr>
        <w:jc w:val="both"/>
        <w:rPr>
          <w:rFonts w:ascii="Times" w:hAnsi="Times"/>
          <w:snapToGrid w:val="0"/>
          <w:color w:val="000000"/>
          <w:sz w:val="22"/>
          <w:szCs w:val="22"/>
        </w:rPr>
      </w:pPr>
      <w:r>
        <w:rPr>
          <w:rFonts w:ascii="Times" w:hAnsi="Times"/>
          <w:snapToGrid w:val="0"/>
          <w:color w:val="000000"/>
          <w:sz w:val="22"/>
          <w:szCs w:val="22"/>
        </w:rPr>
        <w:t>5.10.</w:t>
      </w:r>
      <w:r w:rsidR="00DF3493"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00DF3493"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00DF3493" w:rsidRPr="00CC3A28">
        <w:rPr>
          <w:rFonts w:ascii="Times" w:hAnsi="Times"/>
          <w:snapToGrid w:val="0"/>
          <w:color w:val="000000"/>
          <w:sz w:val="22"/>
          <w:szCs w:val="22"/>
        </w:rPr>
        <w:t xml:space="preserve"> des Eléments sous licence.</w:t>
      </w:r>
    </w:p>
    <w:p w14:paraId="5A14D071" w14:textId="5DB6FD89" w:rsidR="00427FE0" w:rsidRPr="00CC3A28" w:rsidRDefault="00427FE0" w:rsidP="001A6D85">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CC3A28">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19EBF3F4"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CE5A3D">
        <w:rPr>
          <w:rFonts w:ascii="Times" w:hAnsi="Times"/>
          <w:szCs w:val="22"/>
        </w:rPr>
        <w:t>6</w:t>
      </w:r>
      <w:r w:rsidRPr="00CC3A28">
        <w:rPr>
          <w:rFonts w:ascii="Times" w:hAnsi="Times"/>
          <w:szCs w:val="22"/>
        </w:rPr>
        <w:t>.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0BFA9FBA"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01CF6E81"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54BDB373"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.0.3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6C4388F7" w:rsidR="00A24BAC" w:rsidRPr="00CC3A28" w:rsidRDefault="00F83F48">
      <w:pPr>
        <w:jc w:val="both"/>
        <w:rPr>
          <w:rFonts w:ascii="Times" w:hAnsi="Times"/>
          <w:snapToGrid w:val="0"/>
          <w:color w:val="000000"/>
          <w:sz w:val="22"/>
          <w:szCs w:val="22"/>
        </w:rPr>
      </w:pPr>
      <w:proofErr w:type="gramStart"/>
      <w:r>
        <w:rPr>
          <w:rFonts w:ascii="Times" w:hAnsi="Times"/>
          <w:snapToGrid w:val="0"/>
          <w:color w:val="000000"/>
          <w:sz w:val="22"/>
          <w:szCs w:val="22"/>
        </w:rPr>
        <w:t>6</w:t>
      </w:r>
      <w:r w:rsidR="00A24BAC" w:rsidRPr="00CC3A28">
        <w:rPr>
          <w:rFonts w:ascii="Times" w:hAnsi="Times"/>
          <w:snapToGrid w:val="0"/>
          <w:color w:val="000000"/>
          <w:sz w:val="22"/>
          <w:szCs w:val="22"/>
        </w:rPr>
        <w:t>.0.4  S’il</w:t>
      </w:r>
      <w:proofErr w:type="gramEnd"/>
      <w:r w:rsidR="00A24BAC" w:rsidRPr="00CC3A28">
        <w:rPr>
          <w:rFonts w:ascii="Times" w:hAnsi="Times"/>
          <w:snapToGrid w:val="0"/>
          <w:color w:val="000000"/>
          <w:sz w:val="22"/>
          <w:szCs w:val="22"/>
        </w:rPr>
        <w:t xml:space="preserve">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4AB65795"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.0.5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par tout Utilisateur autorisé dans la mesure où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49D31448"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00A24BAC"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00A24BAC"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w:t>
      </w:r>
      <w:proofErr w:type="gramStart"/>
      <w:r w:rsidR="003003E4" w:rsidRPr="00CC3A28">
        <w:rPr>
          <w:rFonts w:ascii="Times" w:hAnsi="Times"/>
          <w:snapToGrid w:val="0"/>
          <w:color w:val="000000"/>
          <w:sz w:val="22"/>
          <w:szCs w:val="22"/>
        </w:rPr>
        <w:t>au  Concédant</w:t>
      </w:r>
      <w:proofErr w:type="gramEnd"/>
      <w:r w:rsidR="003003E4" w:rsidRPr="00CC3A28">
        <w:rPr>
          <w:rFonts w:ascii="Times" w:hAnsi="Times"/>
          <w:snapToGrid w:val="0"/>
          <w:color w:val="000000"/>
          <w:sz w:val="22"/>
          <w:szCs w:val="22"/>
        </w:rPr>
        <w:t xml:space="preserve">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proofErr w:type="gramStart"/>
      <w:r w:rsidR="003003E4" w:rsidRPr="00CC3A28">
        <w:rPr>
          <w:rFonts w:ascii="Times" w:hAnsi="Times"/>
          <w:snapToGrid w:val="0"/>
          <w:color w:val="000000"/>
          <w:sz w:val="22"/>
          <w:szCs w:val="22"/>
        </w:rPr>
        <w:t>.</w:t>
      </w:r>
      <w:r w:rsidR="00A24BAC" w:rsidRPr="00CC3A28">
        <w:rPr>
          <w:rFonts w:ascii="Times" w:hAnsi="Times"/>
          <w:snapToGrid w:val="0"/>
          <w:color w:val="000000"/>
          <w:sz w:val="22"/>
          <w:szCs w:val="22"/>
        </w:rPr>
        <w:t xml:space="preserve"> .</w:t>
      </w:r>
      <w:proofErr w:type="gramEnd"/>
    </w:p>
    <w:p w14:paraId="6ABD5E2D" w14:textId="77777777" w:rsidR="00A24BAC" w:rsidRPr="00CC3A28" w:rsidRDefault="00A24BAC">
      <w:pPr>
        <w:jc w:val="both"/>
        <w:rPr>
          <w:rFonts w:ascii="Times" w:hAnsi="Times"/>
          <w:snapToGrid w:val="0"/>
          <w:color w:val="000000"/>
          <w:sz w:val="22"/>
          <w:szCs w:val="22"/>
        </w:rPr>
      </w:pPr>
    </w:p>
    <w:p w14:paraId="7DD2CE98" w14:textId="0B5954B9"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57BC207E"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w:t>
      </w:r>
      <w:r w:rsidR="00F83F48">
        <w:rPr>
          <w:rFonts w:ascii="Times" w:hAnsi="Times"/>
          <w:b/>
          <w:bCs/>
          <w:sz w:val="22"/>
          <w:szCs w:val="22"/>
        </w:rPr>
        <w:t>7</w:t>
      </w:r>
      <w:r w:rsidRPr="00CC3A28">
        <w:rPr>
          <w:rFonts w:ascii="Times" w:hAnsi="Times"/>
          <w:b/>
          <w:bCs/>
          <w:sz w:val="22"/>
          <w:szCs w:val="22"/>
        </w:rPr>
        <w:t xml:space="preserve">.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67376F51"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lastRenderedPageBreak/>
        <w:t>7</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accepte de rétribuer le Concédant pour l’usage des Éléments sous Licence tel qu’établi à l’</w:t>
      </w:r>
      <w:r w:rsidR="00A24BAC" w:rsidRPr="00CC3A28">
        <w:rPr>
          <w:rFonts w:ascii="Times" w:hAnsi="Times"/>
          <w:bCs/>
          <w:snapToGrid w:val="0"/>
          <w:color w:val="000000"/>
          <w:sz w:val="22"/>
          <w:szCs w:val="22"/>
        </w:rPr>
        <w:t>Annexe 1</w:t>
      </w:r>
      <w:r w:rsidR="00A24BAC"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7AACDB00" w:rsidR="00A24BAC" w:rsidRPr="00CC3A28" w:rsidRDefault="00F83F48">
      <w:pPr>
        <w:jc w:val="both"/>
        <w:rPr>
          <w:rFonts w:ascii="Times" w:hAnsi="Times"/>
          <w:sz w:val="22"/>
          <w:szCs w:val="22"/>
        </w:rPr>
      </w:pPr>
      <w:r>
        <w:rPr>
          <w:rFonts w:ascii="Times" w:hAnsi="Times"/>
          <w:sz w:val="22"/>
          <w:szCs w:val="22"/>
        </w:rPr>
        <w:t>7</w:t>
      </w:r>
      <w:r w:rsidR="00A24BAC" w:rsidRPr="00CC3A28">
        <w:rPr>
          <w:rFonts w:ascii="Times" w:hAnsi="Times"/>
          <w:sz w:val="22"/>
          <w:szCs w:val="22"/>
        </w:rPr>
        <w:t xml:space="preserve">.2 Conditions de Règlement </w:t>
      </w:r>
    </w:p>
    <w:p w14:paraId="37194B3A" w14:textId="5375468A"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L’Abonné règlera les </w:t>
      </w:r>
      <w:r w:rsidR="00BF2603">
        <w:rPr>
          <w:rFonts w:ascii="Times" w:hAnsi="Times"/>
          <w:color w:val="auto"/>
          <w:szCs w:val="22"/>
        </w:rPr>
        <w:t>r</w:t>
      </w:r>
      <w:r w:rsidRPr="00CC3A28">
        <w:rPr>
          <w:rFonts w:ascii="Times" w:hAnsi="Times"/>
          <w:color w:val="auto"/>
          <w:szCs w:val="22"/>
        </w:rPr>
        <w:t xml:space="preserve">edevances en faveur du Concédant dans un délai de </w:t>
      </w:r>
      <w:proofErr w:type="spellStart"/>
      <w:r w:rsidRPr="00CC3A28">
        <w:rPr>
          <w:rFonts w:ascii="Times" w:hAnsi="Times"/>
          <w:color w:val="auto"/>
          <w:szCs w:val="22"/>
        </w:rPr>
        <w:t>quarante cinq</w:t>
      </w:r>
      <w:proofErr w:type="spellEnd"/>
      <w:r w:rsidRPr="00CC3A28">
        <w:rPr>
          <w:rFonts w:ascii="Times" w:hAnsi="Times"/>
          <w:color w:val="auto"/>
          <w:szCs w:val="22"/>
        </w:rPr>
        <w:t xml:space="preserve">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76A70963"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w:t>
      </w:r>
      <w:proofErr w:type="gramStart"/>
      <w:r w:rsidRPr="00CC3A28">
        <w:rPr>
          <w:rFonts w:ascii="Times" w:hAnsi="Times"/>
          <w:color w:val="auto"/>
          <w:szCs w:val="22"/>
        </w:rPr>
        <w:t>réglé,  l’Abonné</w:t>
      </w:r>
      <w:proofErr w:type="gramEnd"/>
      <w:r w:rsidRPr="00CC3A28">
        <w:rPr>
          <w:rFonts w:ascii="Times" w:hAnsi="Times"/>
          <w:color w:val="auto"/>
          <w:szCs w:val="22"/>
        </w:rPr>
        <w:t xml:space="preserve"> acquittera le montant dû dans un délai de </w:t>
      </w:r>
      <w:proofErr w:type="spellStart"/>
      <w:r w:rsidRPr="00CC3A28">
        <w:rPr>
          <w:rFonts w:ascii="Times" w:hAnsi="Times"/>
          <w:color w:val="auto"/>
          <w:szCs w:val="22"/>
        </w:rPr>
        <w:t>quarante cinq</w:t>
      </w:r>
      <w:proofErr w:type="spellEnd"/>
      <w:r w:rsidRPr="00CC3A28">
        <w:rPr>
          <w:rFonts w:ascii="Times" w:hAnsi="Times"/>
          <w:color w:val="auto"/>
          <w:szCs w:val="22"/>
        </w:rPr>
        <w:t xml:space="preserve"> (45) jours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47B0B317" w14:textId="4D451DC8" w:rsidR="00427FE0" w:rsidRPr="00CC3A28" w:rsidRDefault="00F83F48">
      <w:pPr>
        <w:pStyle w:val="Corpsdetexte2"/>
        <w:autoSpaceDE w:val="0"/>
        <w:autoSpaceDN w:val="0"/>
        <w:adjustRightInd w:val="0"/>
        <w:rPr>
          <w:rFonts w:ascii="Times" w:hAnsi="Times"/>
          <w:color w:val="auto"/>
          <w:szCs w:val="22"/>
        </w:rPr>
      </w:pPr>
      <w:r>
        <w:rPr>
          <w:rFonts w:ascii="Times" w:hAnsi="Times"/>
          <w:color w:val="auto"/>
          <w:szCs w:val="22"/>
        </w:rPr>
        <w:t>7</w:t>
      </w:r>
      <w:r w:rsidR="00427FE0" w:rsidRPr="00CC3A28">
        <w:rPr>
          <w:rFonts w:ascii="Times" w:hAnsi="Times"/>
          <w:color w:val="auto"/>
          <w:szCs w:val="22"/>
        </w:rPr>
        <w:t>.3. Emission des factures</w:t>
      </w:r>
    </w:p>
    <w:p w14:paraId="60D34EEC" w14:textId="77777777" w:rsidR="00427FE0" w:rsidRPr="00CC3A28" w:rsidRDefault="00427FE0">
      <w:pPr>
        <w:pStyle w:val="Corpsdetexte2"/>
        <w:autoSpaceDE w:val="0"/>
        <w:autoSpaceDN w:val="0"/>
        <w:adjustRightInd w:val="0"/>
        <w:rPr>
          <w:rFonts w:ascii="Times" w:hAnsi="Times"/>
          <w:color w:val="auto"/>
          <w:szCs w:val="22"/>
        </w:rPr>
      </w:pPr>
      <w:r w:rsidRPr="00CC3A28">
        <w:rPr>
          <w:rFonts w:ascii="Times" w:hAnsi="Times"/>
          <w:color w:val="auto"/>
          <w:szCs w:val="22"/>
        </w:rPr>
        <w:t xml:space="preserve">En cas de prestations répétitives (achat titre à titre), le Concédant </w:t>
      </w:r>
      <w:r w:rsidR="00C4394F" w:rsidRPr="00CC3A28">
        <w:rPr>
          <w:rFonts w:ascii="Times" w:hAnsi="Times"/>
          <w:color w:val="auto"/>
          <w:szCs w:val="22"/>
        </w:rPr>
        <w:t xml:space="preserve">limitera le nombre de factures. Ces dernières seront émises sur une base trimestrielle. </w:t>
      </w:r>
    </w:p>
    <w:p w14:paraId="2587A9AC" w14:textId="77777777" w:rsidR="009071C0" w:rsidRPr="00CC3A28" w:rsidRDefault="009071C0">
      <w:pPr>
        <w:pStyle w:val="Corpsdetexte2"/>
        <w:autoSpaceDE w:val="0"/>
        <w:autoSpaceDN w:val="0"/>
        <w:adjustRightInd w:val="0"/>
        <w:rPr>
          <w:rFonts w:ascii="Times" w:hAnsi="Times"/>
          <w:color w:val="auto"/>
          <w:szCs w:val="22"/>
        </w:rPr>
      </w:pPr>
    </w:p>
    <w:p w14:paraId="60850193" w14:textId="65ACCE5A" w:rsidR="009071C0" w:rsidRPr="00CC3A28" w:rsidRDefault="00F83F48">
      <w:pPr>
        <w:pStyle w:val="Corpsdetexte2"/>
        <w:autoSpaceDE w:val="0"/>
        <w:autoSpaceDN w:val="0"/>
        <w:adjustRightInd w:val="0"/>
        <w:rPr>
          <w:rFonts w:ascii="Times" w:hAnsi="Times"/>
          <w:color w:val="auto"/>
          <w:szCs w:val="22"/>
        </w:rPr>
      </w:pPr>
      <w:r>
        <w:rPr>
          <w:rFonts w:ascii="Times" w:hAnsi="Times"/>
          <w:color w:val="auto"/>
          <w:szCs w:val="22"/>
        </w:rPr>
        <w:t>7</w:t>
      </w:r>
      <w:r w:rsidR="009071C0" w:rsidRPr="00CC3A28">
        <w:rPr>
          <w:rFonts w:ascii="Times" w:hAnsi="Times"/>
          <w:color w:val="auto"/>
          <w:szCs w:val="22"/>
        </w:rPr>
        <w:t>.4 Retard de paiement</w:t>
      </w:r>
    </w:p>
    <w:p w14:paraId="699A594A"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suivant les préconisations du </w:t>
      </w:r>
      <w:r w:rsidR="000A3BCD" w:rsidRPr="00CC3A28">
        <w:rPr>
          <w:rFonts w:ascii="Times" w:hAnsi="Times"/>
          <w:color w:val="auto"/>
          <w:szCs w:val="22"/>
        </w:rPr>
        <w:t>CCAG</w:t>
      </w:r>
    </w:p>
    <w:p w14:paraId="61605382" w14:textId="77777777" w:rsidR="00A24BAC" w:rsidRPr="00CC3A28" w:rsidRDefault="00A24BAC">
      <w:pPr>
        <w:jc w:val="both"/>
        <w:rPr>
          <w:rFonts w:ascii="Times" w:hAnsi="Times"/>
          <w:snapToGrid w:val="0"/>
          <w:color w:val="000000"/>
          <w:sz w:val="22"/>
          <w:szCs w:val="22"/>
        </w:rPr>
      </w:pPr>
    </w:p>
    <w:p w14:paraId="47708415" w14:textId="61FD2A0A"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F83F48">
        <w:rPr>
          <w:rFonts w:ascii="Times" w:hAnsi="Times"/>
          <w:szCs w:val="22"/>
        </w:rPr>
        <w:t>8</w:t>
      </w:r>
      <w:r w:rsidRPr="00CC3A28">
        <w:rPr>
          <w:rFonts w:ascii="Times" w:hAnsi="Times"/>
          <w:szCs w:val="22"/>
        </w:rPr>
        <w:t>.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1C86D87F"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 xml:space="preserve">.1.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est </w:t>
      </w:r>
      <w:proofErr w:type="gramStart"/>
      <w:r w:rsidR="00A24BAC" w:rsidRPr="00CC3A28">
        <w:rPr>
          <w:rFonts w:ascii="Times" w:hAnsi="Times"/>
          <w:snapToGrid w:val="0"/>
          <w:color w:val="000000"/>
          <w:sz w:val="22"/>
          <w:szCs w:val="22"/>
        </w:rPr>
        <w:t xml:space="preserve">de </w:t>
      </w:r>
      <w:r w:rsidR="001A35B3">
        <w:rPr>
          <w:rFonts w:ascii="Times" w:hAnsi="Times"/>
          <w:snapToGrid w:val="0"/>
          <w:color w:val="000000"/>
          <w:sz w:val="22"/>
          <w:szCs w:val="22"/>
        </w:rPr>
        <w:t>un</w:t>
      </w:r>
      <w:proofErr w:type="gramEnd"/>
      <w:r w:rsidR="001A35B3">
        <w:rPr>
          <w:rFonts w:ascii="Times" w:hAnsi="Times"/>
          <w:snapToGrid w:val="0"/>
          <w:color w:val="000000"/>
          <w:sz w:val="22"/>
          <w:szCs w:val="22"/>
        </w:rPr>
        <w:t xml:space="preserve"> an</w:t>
      </w:r>
      <w:r w:rsidR="00A24BAC" w:rsidRPr="00CC3A28">
        <w:rPr>
          <w:rFonts w:ascii="Times" w:hAnsi="Times"/>
          <w:snapToGrid w:val="0"/>
          <w:color w:val="000000"/>
          <w:sz w:val="22"/>
          <w:szCs w:val="22"/>
        </w:rPr>
        <w:t xml:space="preserve"> à compter du [</w:t>
      </w:r>
      <w:r w:rsidR="00A24BAC" w:rsidRPr="001E38B9">
        <w:rPr>
          <w:rFonts w:ascii="Times" w:hAnsi="Times"/>
          <w:snapToGrid w:val="0"/>
          <w:color w:val="000000"/>
          <w:sz w:val="22"/>
          <w:szCs w:val="22"/>
          <w:highlight w:val="yellow"/>
        </w:rPr>
        <w:t>DATE</w:t>
      </w:r>
      <w:r w:rsidR="00A24BAC" w:rsidRPr="00CC3A28">
        <w:rPr>
          <w:rFonts w:ascii="Times" w:hAnsi="Times"/>
          <w:snapToGrid w:val="0"/>
          <w:color w:val="000000"/>
          <w:sz w:val="22"/>
          <w:szCs w:val="22"/>
        </w:rPr>
        <w:t>] et jusqu’au [</w:t>
      </w:r>
      <w:r w:rsidR="00A24BAC" w:rsidRPr="001E38B9">
        <w:rPr>
          <w:rFonts w:ascii="Times" w:hAnsi="Times"/>
          <w:snapToGrid w:val="0"/>
          <w:color w:val="000000"/>
          <w:sz w:val="22"/>
          <w:szCs w:val="22"/>
          <w:highlight w:val="yellow"/>
        </w:rPr>
        <w:t>DATE</w:t>
      </w:r>
      <w:r w:rsidR="00A24BAC" w:rsidRPr="00CC3A28">
        <w:rPr>
          <w:rFonts w:ascii="Times" w:hAnsi="Times"/>
          <w:snapToGrid w:val="0"/>
          <w:color w:val="000000"/>
          <w:sz w:val="22"/>
          <w:szCs w:val="22"/>
        </w:rPr>
        <w:t>].</w:t>
      </w:r>
    </w:p>
    <w:p w14:paraId="0B3575A2" w14:textId="77777777" w:rsidR="00A24BAC" w:rsidRPr="00CC3A28" w:rsidRDefault="00A24BAC">
      <w:pPr>
        <w:jc w:val="both"/>
        <w:rPr>
          <w:rFonts w:ascii="Times" w:hAnsi="Times"/>
          <w:snapToGrid w:val="0"/>
          <w:color w:val="000000"/>
          <w:sz w:val="22"/>
          <w:szCs w:val="22"/>
        </w:rPr>
      </w:pPr>
    </w:p>
    <w:p w14:paraId="1CEE7423" w14:textId="74E1FBE6"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.2</w:t>
      </w:r>
      <w:r w:rsidR="000B206B">
        <w:rPr>
          <w:rFonts w:ascii="Times" w:hAnsi="Times"/>
          <w:snapToGrid w:val="0"/>
          <w:color w:val="000000"/>
          <w:sz w:val="22"/>
          <w:szCs w:val="22"/>
        </w:rPr>
        <w:t>.</w:t>
      </w:r>
      <w:r w:rsidR="00A24BAC"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00A24BAC" w:rsidRPr="00CC3A28">
        <w:rPr>
          <w:rFonts w:ascii="Times" w:hAnsi="Times"/>
          <w:snapToGrid w:val="0"/>
          <w:color w:val="000000"/>
          <w:sz w:val="22"/>
          <w:szCs w:val="22"/>
        </w:rPr>
        <w:t xml:space="preserve"> peut être résilié :</w:t>
      </w:r>
    </w:p>
    <w:p w14:paraId="02EA239B" w14:textId="4ECF5D50"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proofErr w:type="gramStart"/>
      <w:r w:rsidRPr="00936515">
        <w:rPr>
          <w:rFonts w:ascii="Times" w:hAnsi="Times"/>
          <w:snapToGrid w:val="0"/>
          <w:color w:val="000000"/>
          <w:sz w:val="22"/>
          <w:szCs w:val="22"/>
        </w:rPr>
        <w:t>l’Abonné</w:t>
      </w:r>
      <w:proofErr w:type="gramEnd"/>
      <w:r w:rsidRPr="00CC3A28">
        <w:rPr>
          <w:rFonts w:ascii="Times" w:hAnsi="Times"/>
          <w:snapToGrid w:val="0"/>
          <w:color w:val="000000"/>
          <w:sz w:val="22"/>
          <w:szCs w:val="22"/>
        </w:rPr>
        <w:t xml:space="preserve">] </w:t>
      </w:r>
      <w:r w:rsidR="001A35B3">
        <w:rPr>
          <w:rFonts w:ascii="Times" w:hAnsi="Times"/>
          <w:snapToGrid w:val="0"/>
          <w:color w:val="000000"/>
          <w:sz w:val="22"/>
          <w:szCs w:val="22"/>
        </w:rPr>
        <w:t xml:space="preserve">ne </w:t>
      </w:r>
      <w:r w:rsidRPr="00CC3A28">
        <w:rPr>
          <w:rFonts w:ascii="Times" w:hAnsi="Times"/>
          <w:snapToGrid w:val="0"/>
          <w:color w:val="000000"/>
          <w:sz w:val="22"/>
          <w:szCs w:val="22"/>
        </w:rPr>
        <w:t xml:space="preserve">pourra </w:t>
      </w:r>
      <w:r w:rsidR="001A35B3">
        <w:rPr>
          <w:rFonts w:ascii="Times" w:hAnsi="Times"/>
          <w:snapToGrid w:val="0"/>
          <w:color w:val="000000"/>
          <w:sz w:val="22"/>
          <w:szCs w:val="22"/>
        </w:rPr>
        <w:t xml:space="preserve">pas </w:t>
      </w:r>
      <w:r w:rsidRPr="00CC3A28">
        <w:rPr>
          <w:rFonts w:ascii="Times" w:hAnsi="Times"/>
          <w:snapToGrid w:val="0"/>
          <w:color w:val="000000"/>
          <w:sz w:val="22"/>
          <w:szCs w:val="22"/>
        </w:rPr>
        <w:t xml:space="preserve">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 xml:space="preserve">une durée X </w:t>
      </w:r>
      <w:r w:rsidRPr="00CC3A28">
        <w:rPr>
          <w:rFonts w:ascii="Times" w:hAnsi="Times"/>
          <w:snapToGrid w:val="0"/>
          <w:sz w:val="22"/>
          <w:szCs w:val="22"/>
        </w:rPr>
        <w:t>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3CD2E9EF" w:rsidR="00304B14" w:rsidRPr="00304B14" w:rsidRDefault="00F83F48">
      <w:pPr>
        <w:pStyle w:val="Corpsdetexte2"/>
        <w:rPr>
          <w:color w:val="auto"/>
          <w:sz w:val="20"/>
        </w:rPr>
      </w:pPr>
      <w:r>
        <w:rPr>
          <w:rFonts w:ascii="Times" w:hAnsi="Times"/>
          <w:color w:val="auto"/>
          <w:szCs w:val="22"/>
        </w:rPr>
        <w:t>8</w:t>
      </w:r>
      <w:r w:rsidR="00A24BAC" w:rsidRPr="00304B14">
        <w:rPr>
          <w:rFonts w:ascii="Times" w:hAnsi="Times"/>
          <w:color w:val="auto"/>
          <w:szCs w:val="22"/>
        </w:rPr>
        <w:t>.3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lastRenderedPageBreak/>
        <w:t xml:space="preserve">Dans le cas d’une quelconque utilisation non autorisée des </w:t>
      </w:r>
      <w:r w:rsidRPr="000B206B">
        <w:rPr>
          <w:caps/>
          <w:color w:val="auto"/>
        </w:rPr>
        <w:t>é</w:t>
      </w:r>
      <w:r w:rsidRPr="000B206B">
        <w:rPr>
          <w:color w:val="auto"/>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32C7A279" w14:textId="004B5B17"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F83F48">
        <w:rPr>
          <w:rFonts w:ascii="Times" w:hAnsi="Times"/>
          <w:szCs w:val="22"/>
        </w:rPr>
        <w:t>9</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66A39150" w:rsidR="00A24BAC" w:rsidRPr="002D7EC2" w:rsidRDefault="00A24BAC" w:rsidP="00EC0442">
      <w:pPr>
        <w:pStyle w:val="Titre3"/>
        <w:jc w:val="center"/>
        <w:rPr>
          <w:rFonts w:ascii="Times" w:hAnsi="Times"/>
          <w:szCs w:val="22"/>
        </w:rPr>
      </w:pPr>
      <w:r w:rsidRPr="002D7EC2">
        <w:rPr>
          <w:rFonts w:ascii="Times" w:hAnsi="Times"/>
          <w:szCs w:val="22"/>
        </w:rPr>
        <w:t>Article 1</w:t>
      </w:r>
      <w:r w:rsidR="00F83F48">
        <w:rPr>
          <w:rFonts w:ascii="Times" w:hAnsi="Times"/>
          <w:szCs w:val="22"/>
        </w:rPr>
        <w:t>0</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2C0AA03A"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03BF3DB3"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589576D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76AA314C"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.4 S’il est procédé à une sauvegarde des Eléments sous licence, l’Abonné se réserve le droit de supprimer toute mention inutile à la bonne conservation des Eléments</w:t>
      </w:r>
    </w:p>
    <w:p w14:paraId="2DE6D195" w14:textId="12E145A3" w:rsidR="00A24BAC" w:rsidRPr="002D7EC2" w:rsidRDefault="00A24BAC" w:rsidP="00EC0442">
      <w:pPr>
        <w:pStyle w:val="Titre3"/>
        <w:jc w:val="center"/>
        <w:rPr>
          <w:rFonts w:ascii="Times" w:hAnsi="Times"/>
          <w:szCs w:val="22"/>
        </w:rPr>
      </w:pPr>
      <w:r w:rsidRPr="002D7EC2">
        <w:rPr>
          <w:rFonts w:ascii="Times" w:hAnsi="Times"/>
          <w:szCs w:val="22"/>
        </w:rPr>
        <w:t>Article 1</w:t>
      </w:r>
      <w:r w:rsidR="00F83F48">
        <w:rPr>
          <w:rFonts w:ascii="Times" w:hAnsi="Times"/>
          <w:szCs w:val="22"/>
        </w:rPr>
        <w:t>1</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7BB5D5CF"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2B430D8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1AE342CA"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.3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w:t>
      </w:r>
      <w:r w:rsidRPr="002D7EC2">
        <w:rPr>
          <w:rFonts w:ascii="Times" w:hAnsi="Times"/>
          <w:snapToGrid w:val="0"/>
          <w:color w:val="000000"/>
          <w:sz w:val="22"/>
          <w:szCs w:val="22"/>
        </w:rPr>
        <w:lastRenderedPageBreak/>
        <w:t xml:space="preserve">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1EE86D64" w14:textId="7602D9D1" w:rsidR="00A24BAC"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.4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 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de l’Abonné</w:t>
      </w:r>
      <w:r w:rsidRPr="002D7EC2">
        <w:rPr>
          <w:rFonts w:ascii="Times" w:hAnsi="Times"/>
          <w:snapToGrid w:val="0"/>
          <w:color w:val="000000"/>
          <w:sz w:val="22"/>
          <w:szCs w:val="22"/>
        </w:rPr>
        <w:t xml:space="preserve">. </w:t>
      </w:r>
    </w:p>
    <w:p w14:paraId="222C733F" w14:textId="34AF89F9" w:rsidR="00BF2603" w:rsidRPr="003A695A" w:rsidRDefault="00BF2603">
      <w:pPr>
        <w:pStyle w:val="Commentaire"/>
        <w:rPr>
          <w:rFonts w:ascii="Times" w:hAnsi="Times"/>
          <w:sz w:val="22"/>
          <w:szCs w:val="22"/>
          <w:highlight w:val="cyan"/>
        </w:rPr>
      </w:pPr>
    </w:p>
    <w:p w14:paraId="55B95098" w14:textId="77777777" w:rsidR="00A24BAC" w:rsidRPr="002D7EC2" w:rsidRDefault="00A24BAC">
      <w:pPr>
        <w:jc w:val="both"/>
        <w:rPr>
          <w:rFonts w:ascii="Times" w:hAnsi="Times"/>
          <w:snapToGrid w:val="0"/>
          <w:color w:val="000000"/>
          <w:sz w:val="22"/>
          <w:szCs w:val="22"/>
        </w:rPr>
      </w:pPr>
    </w:p>
    <w:p w14:paraId="1186946E" w14:textId="197F3D7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.5</w:t>
      </w:r>
      <w:r w:rsidR="002D7EC2">
        <w:rPr>
          <w:rFonts w:ascii="Times" w:hAnsi="Times"/>
          <w:snapToGrid w:val="0"/>
          <w:color w:val="000000"/>
          <w:sz w:val="22"/>
          <w:szCs w:val="22"/>
        </w:rPr>
        <w:t xml:space="preserve"> </w:t>
      </w:r>
      <w:r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545D98D3" w14:textId="77777777" w:rsidR="00A24BAC" w:rsidRPr="002D7EC2" w:rsidRDefault="00A24BAC">
      <w:pPr>
        <w:jc w:val="both"/>
        <w:rPr>
          <w:rFonts w:ascii="Times" w:hAnsi="Times"/>
          <w:iCs/>
          <w:snapToGrid w:val="0"/>
          <w:color w:val="0000FF"/>
          <w:sz w:val="22"/>
          <w:szCs w:val="22"/>
        </w:rPr>
      </w:pPr>
    </w:p>
    <w:p w14:paraId="25BCAC99" w14:textId="4166EC1B"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12C1208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w:t>
      </w:r>
      <w:r w:rsidRPr="002D7EC2">
        <w:rPr>
          <w:rFonts w:ascii="Times" w:hAnsi="Times"/>
          <w:snapToGrid w:val="0"/>
          <w:sz w:val="22"/>
          <w:szCs w:val="22"/>
        </w:rPr>
        <w:t>7</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160927B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169E591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.9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54B8CB79" w14:textId="473B3012" w:rsidR="00A24BAC" w:rsidRPr="002D7EC2" w:rsidRDefault="00805DB3">
      <w:pPr>
        <w:jc w:val="both"/>
        <w:rPr>
          <w:rFonts w:ascii="Times" w:hAnsi="Times"/>
          <w:snapToGrid w:val="0"/>
          <w:color w:val="000000"/>
          <w:sz w:val="22"/>
          <w:szCs w:val="22"/>
        </w:rPr>
      </w:pPr>
      <w:r>
        <w:rPr>
          <w:rFonts w:ascii="Times" w:hAnsi="Times"/>
          <w:snapToGrid w:val="0"/>
          <w:color w:val="000000"/>
          <w:sz w:val="22"/>
          <w:szCs w:val="22"/>
        </w:rPr>
        <w:t>LEXTENSO</w:t>
      </w:r>
    </w:p>
    <w:p w14:paraId="79065A5C" w14:textId="34187698" w:rsidR="00A24BAC" w:rsidRPr="002D7EC2" w:rsidRDefault="00805DB3">
      <w:pPr>
        <w:jc w:val="both"/>
        <w:rPr>
          <w:rFonts w:ascii="Times" w:hAnsi="Times"/>
          <w:snapToGrid w:val="0"/>
          <w:color w:val="000000"/>
          <w:sz w:val="22"/>
          <w:szCs w:val="22"/>
        </w:rPr>
      </w:pPr>
      <w:r w:rsidRPr="00805DB3">
        <w:rPr>
          <w:rFonts w:ascii="Times" w:hAnsi="Times"/>
          <w:snapToGrid w:val="0"/>
          <w:color w:val="000000"/>
          <w:sz w:val="22"/>
          <w:szCs w:val="22"/>
        </w:rPr>
        <w:t xml:space="preserve">Grande Arche – 1 Parvis de La Défense – 92044 Paris La Défense </w:t>
      </w:r>
      <w:proofErr w:type="spellStart"/>
      <w:r w:rsidRPr="00805DB3">
        <w:rPr>
          <w:rFonts w:ascii="Times" w:hAnsi="Times"/>
          <w:snapToGrid w:val="0"/>
          <w:color w:val="000000"/>
          <w:sz w:val="22"/>
          <w:szCs w:val="22"/>
        </w:rPr>
        <w:t>Cédex</w:t>
      </w:r>
      <w:proofErr w:type="spellEnd"/>
    </w:p>
    <w:p w14:paraId="03C583DF" w14:textId="2067627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w:t>
      </w:r>
      <w:r w:rsidRPr="005F7CEB">
        <w:rPr>
          <w:rFonts w:ascii="Times" w:hAnsi="Times"/>
          <w:snapToGrid w:val="0"/>
          <w:color w:val="000000"/>
          <w:sz w:val="22"/>
          <w:szCs w:val="22"/>
        </w:rPr>
        <w:t>à l’Abonné</w:t>
      </w:r>
      <w:r w:rsidRPr="002D7EC2">
        <w:rPr>
          <w:rFonts w:ascii="Times" w:hAnsi="Times"/>
          <w:snapToGrid w:val="0"/>
          <w:color w:val="000000"/>
          <w:sz w:val="22"/>
          <w:szCs w:val="22"/>
        </w:rPr>
        <w:t>] :</w:t>
      </w:r>
    </w:p>
    <w:p w14:paraId="4B60ACA5" w14:textId="77777777" w:rsidR="00A24BAC" w:rsidRPr="002D7EC2" w:rsidRDefault="00A24BAC">
      <w:pPr>
        <w:jc w:val="both"/>
        <w:rPr>
          <w:rFonts w:ascii="Times" w:hAnsi="Times"/>
          <w:b/>
          <w:snapToGrid w:val="0"/>
          <w:color w:val="000000"/>
          <w:sz w:val="22"/>
          <w:szCs w:val="22"/>
        </w:rPr>
      </w:pPr>
    </w:p>
    <w:p w14:paraId="56CC1D57"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établissement</w:t>
      </w:r>
      <w:r w:rsidRPr="002D7EC2">
        <w:rPr>
          <w:rFonts w:ascii="Times" w:hAnsi="Times"/>
          <w:snapToGrid w:val="0"/>
          <w:color w:val="000000"/>
          <w:sz w:val="22"/>
          <w:szCs w:val="22"/>
        </w:rPr>
        <w:t>]</w:t>
      </w:r>
    </w:p>
    <w:p w14:paraId="6F8E85EB"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établissement</w:t>
      </w:r>
      <w:r w:rsidRPr="002D7EC2">
        <w:rPr>
          <w:rFonts w:ascii="Times" w:hAnsi="Times"/>
          <w:snapToGrid w:val="0"/>
          <w:color w:val="000000"/>
          <w:sz w:val="22"/>
          <w:szCs w:val="22"/>
        </w:rPr>
        <w:t>]</w:t>
      </w:r>
    </w:p>
    <w:p w14:paraId="49B4771D" w14:textId="77777777" w:rsidR="00A24BAC" w:rsidRPr="002D7EC2" w:rsidRDefault="00A24BAC">
      <w:pPr>
        <w:jc w:val="both"/>
        <w:rPr>
          <w:rFonts w:ascii="Times" w:hAnsi="Times"/>
          <w:snapToGrid w:val="0"/>
          <w:color w:val="000000"/>
          <w:sz w:val="22"/>
          <w:szCs w:val="22"/>
        </w:rPr>
      </w:pPr>
    </w:p>
    <w:p w14:paraId="2B4A7F5C" w14:textId="2854B0F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.10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4C6C209A" w14:textId="77777777" w:rsidR="002D7EC2" w:rsidRDefault="002D7EC2">
      <w:pPr>
        <w:jc w:val="both"/>
        <w:rPr>
          <w:rFonts w:ascii="Times" w:hAnsi="Times"/>
          <w:snapToGrid w:val="0"/>
          <w:color w:val="000000"/>
          <w:sz w:val="22"/>
          <w:szCs w:val="22"/>
        </w:rPr>
      </w:pPr>
    </w:p>
    <w:p w14:paraId="1549DBD8" w14:textId="271CF6B4"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.11 Le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32DBEA67"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F83F48">
        <w:rPr>
          <w:rFonts w:ascii="Times" w:hAnsi="Times"/>
          <w:b/>
          <w:snapToGrid w:val="0"/>
          <w:color w:val="000000"/>
          <w:sz w:val="22"/>
          <w:szCs w:val="22"/>
        </w:rPr>
        <w:t>2</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1A515B">
        <w:rPr>
          <w:rFonts w:ascii="Times" w:hAnsi="Times"/>
          <w:snapToGrid w:val="0"/>
          <w:color w:val="000000"/>
          <w:sz w:val="22"/>
          <w:szCs w:val="22"/>
          <w:highlight w:val="yellow"/>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1D6A77" w:rsidRDefault="00A24BAC">
      <w:pPr>
        <w:jc w:val="both"/>
        <w:rPr>
          <w:rFonts w:ascii="Times" w:hAnsi="Times"/>
          <w:snapToGrid w:val="0"/>
          <w:sz w:val="22"/>
          <w:szCs w:val="22"/>
          <w:highlight w:val="yellow"/>
        </w:rPr>
      </w:pPr>
      <w:r w:rsidRPr="001D6A77">
        <w:rPr>
          <w:rFonts w:ascii="Times" w:hAnsi="Times"/>
          <w:b/>
          <w:snapToGrid w:val="0"/>
          <w:sz w:val="22"/>
          <w:szCs w:val="22"/>
          <w:highlight w:val="yellow"/>
        </w:rPr>
        <w:t>Abonné</w:t>
      </w:r>
      <w:proofErr w:type="gramStart"/>
      <w:r w:rsidRPr="001D6A77">
        <w:rPr>
          <w:rFonts w:ascii="Times" w:hAnsi="Times"/>
          <w:b/>
          <w:snapToGrid w:val="0"/>
          <w:sz w:val="22"/>
          <w:szCs w:val="22"/>
          <w:highlight w:val="yellow"/>
        </w:rPr>
        <w:t xml:space="preserve"> :</w:t>
      </w:r>
      <w:r w:rsidRPr="001D6A77">
        <w:rPr>
          <w:rFonts w:ascii="Times" w:hAnsi="Times"/>
          <w:snapToGrid w:val="0"/>
          <w:sz w:val="22"/>
          <w:szCs w:val="22"/>
          <w:highlight w:val="yellow"/>
        </w:rPr>
        <w:t>_</w:t>
      </w:r>
      <w:proofErr w:type="gramEnd"/>
      <w:r w:rsidRPr="001D6A77">
        <w:rPr>
          <w:rFonts w:ascii="Times" w:hAnsi="Times"/>
          <w:snapToGrid w:val="0"/>
          <w:sz w:val="22"/>
          <w:szCs w:val="22"/>
          <w:highlight w:val="yellow"/>
        </w:rPr>
        <w:t>______________________________________</w:t>
      </w:r>
    </w:p>
    <w:p w14:paraId="06E0D2C6"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 xml:space="preserve">Signature : </w:t>
      </w:r>
    </w:p>
    <w:p w14:paraId="7A02A548"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Délégation_____________________________________</w:t>
      </w:r>
    </w:p>
    <w:p w14:paraId="528BB391"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Nom _________________________________</w:t>
      </w:r>
    </w:p>
    <w:p w14:paraId="5474979E"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Titre : _______________________________________</w:t>
      </w:r>
    </w:p>
    <w:p w14:paraId="17E96F5A" w14:textId="2A8C15E1" w:rsidR="00A24BAC" w:rsidRPr="001D6A77" w:rsidRDefault="002D7EC2">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À [LIEU]</w:t>
      </w:r>
      <w:r w:rsidR="00A24BAC" w:rsidRPr="001D6A77">
        <w:rPr>
          <w:rFonts w:ascii="Times" w:hAnsi="Times"/>
          <w:snapToGrid w:val="0"/>
          <w:color w:val="000000"/>
          <w:sz w:val="22"/>
          <w:szCs w:val="22"/>
          <w:highlight w:val="yellow"/>
        </w:rPr>
        <w:t>, le :</w:t>
      </w:r>
    </w:p>
    <w:p w14:paraId="71619933" w14:textId="77777777" w:rsidR="00A24BAC" w:rsidRPr="002D7EC2" w:rsidRDefault="00A24BAC">
      <w:pPr>
        <w:jc w:val="both"/>
        <w:rPr>
          <w:rFonts w:ascii="Times" w:hAnsi="Times"/>
          <w:snapToGrid w:val="0"/>
          <w:color w:val="000000"/>
          <w:sz w:val="22"/>
          <w:szCs w:val="22"/>
        </w:rPr>
      </w:pPr>
      <w:r w:rsidRPr="001D6A77">
        <w:rPr>
          <w:rFonts w:ascii="Times" w:hAnsi="Times"/>
          <w:snapToGrid w:val="0"/>
          <w:color w:val="000000"/>
          <w:sz w:val="22"/>
          <w:szCs w:val="22"/>
          <w:highlight w:val="yellow"/>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732C6701"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xml:space="preserve">] et le concédant est établi pour une durée </w:t>
      </w:r>
      <w:proofErr w:type="gramStart"/>
      <w:r w:rsidRPr="002D7EC2">
        <w:rPr>
          <w:rFonts w:ascii="Times" w:hAnsi="Times"/>
          <w:color w:val="auto"/>
          <w:szCs w:val="22"/>
        </w:rPr>
        <w:t xml:space="preserve">de </w:t>
      </w:r>
      <w:r w:rsidR="00805DB3">
        <w:rPr>
          <w:rFonts w:ascii="Times" w:hAnsi="Times"/>
          <w:color w:val="auto"/>
          <w:szCs w:val="22"/>
        </w:rPr>
        <w:t>un</w:t>
      </w:r>
      <w:proofErr w:type="gramEnd"/>
      <w:r w:rsidR="00805DB3">
        <w:rPr>
          <w:rFonts w:ascii="Times" w:hAnsi="Times"/>
          <w:color w:val="auto"/>
          <w:szCs w:val="22"/>
        </w:rPr>
        <w:t xml:space="preserve"> an</w:t>
      </w:r>
      <w:r w:rsidRPr="002D7EC2">
        <w:rPr>
          <w:rFonts w:ascii="Times" w:hAnsi="Times"/>
          <w:color w:val="auto"/>
          <w:szCs w:val="22"/>
        </w:rPr>
        <w:t xml:space="preserve"> à compter du [</w:t>
      </w:r>
      <w:r w:rsidRPr="00353BBA">
        <w:rPr>
          <w:rFonts w:ascii="Times" w:hAnsi="Times"/>
          <w:color w:val="auto"/>
          <w:szCs w:val="22"/>
          <w:highlight w:val="yellow"/>
        </w:rPr>
        <w:t>DATE</w:t>
      </w:r>
      <w:r w:rsidR="001D6A77">
        <w:rPr>
          <w:rFonts w:ascii="Times" w:hAnsi="Times"/>
          <w:color w:val="auto"/>
          <w:szCs w:val="22"/>
        </w:rPr>
        <w:t>] (ci-</w:t>
      </w:r>
      <w:r w:rsidRPr="002D7EC2">
        <w:rPr>
          <w:rFonts w:ascii="Times" w:hAnsi="Times"/>
          <w:color w:val="auto"/>
          <w:szCs w:val="22"/>
        </w:rPr>
        <w:t>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A.1.</w:t>
      </w:r>
      <w:proofErr w:type="gramStart"/>
      <w:r w:rsidRPr="002D7EC2">
        <w:rPr>
          <w:rFonts w:ascii="Times" w:hAnsi="Times"/>
          <w:b/>
          <w:snapToGrid w:val="0"/>
          <w:sz w:val="22"/>
          <w:szCs w:val="22"/>
        </w:rPr>
        <w:t>1</w:t>
      </w:r>
      <w:r w:rsidRPr="002D7EC2">
        <w:rPr>
          <w:rFonts w:ascii="Times" w:hAnsi="Times"/>
          <w:snapToGrid w:val="0"/>
          <w:sz w:val="22"/>
          <w:szCs w:val="22"/>
        </w:rPr>
        <w:t>.La</w:t>
      </w:r>
      <w:proofErr w:type="gramEnd"/>
      <w:r w:rsidRPr="002D7EC2">
        <w:rPr>
          <w:rFonts w:ascii="Times" w:hAnsi="Times"/>
          <w:snapToGrid w:val="0"/>
          <w:sz w:val="22"/>
          <w:szCs w:val="22"/>
        </w:rPr>
        <w:t xml:space="preserve">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p w14:paraId="4F9D6ED4"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65B18EB5" w14:textId="77777777" w:rsidR="00A24BAC" w:rsidRPr="002D7EC2" w:rsidRDefault="00A24BAC">
      <w:pPr>
        <w:jc w:val="both"/>
        <w:rPr>
          <w:rFonts w:ascii="Times" w:hAnsi="Times"/>
          <w:snapToGrid w:val="0"/>
          <w:sz w:val="22"/>
          <w:szCs w:val="22"/>
        </w:rPr>
      </w:pPr>
    </w:p>
    <w:p w14:paraId="67BCB1D5" w14:textId="6E4E8CD2"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74FF8B3F" w14:textId="77777777" w:rsidR="00A24BAC" w:rsidRPr="002D7EC2" w:rsidRDefault="00A24BAC">
      <w:pPr>
        <w:jc w:val="both"/>
        <w:rPr>
          <w:rFonts w:ascii="Times" w:hAnsi="Times"/>
          <w:sz w:val="22"/>
          <w:szCs w:val="22"/>
        </w:rPr>
      </w:pPr>
      <w:r w:rsidRPr="002D7EC2">
        <w:rPr>
          <w:rFonts w:ascii="Times" w:hAnsi="Times"/>
          <w:b/>
          <w:sz w:val="22"/>
          <w:szCs w:val="22"/>
        </w:rPr>
        <w:t>A.1.3</w:t>
      </w:r>
      <w:r w:rsidRPr="002D7EC2">
        <w:rPr>
          <w:rFonts w:ascii="Times" w:hAnsi="Times"/>
          <w:sz w:val="22"/>
          <w:szCs w:val="22"/>
        </w:rPr>
        <w:t xml:space="preserve"> </w:t>
      </w:r>
      <w:r w:rsidRPr="002D7EC2">
        <w:rPr>
          <w:rFonts w:ascii="Times" w:hAnsi="Times"/>
          <w:b/>
          <w:sz w:val="22"/>
          <w:szCs w:val="22"/>
        </w:rPr>
        <w:t>Augmentation annuelle maximum</w:t>
      </w:r>
    </w:p>
    <w:p w14:paraId="0A8DF63D" w14:textId="77777777" w:rsidR="00A24BAC" w:rsidRPr="002D7EC2" w:rsidRDefault="00A24BAC">
      <w:pPr>
        <w:jc w:val="both"/>
        <w:rPr>
          <w:rFonts w:ascii="Times" w:hAnsi="Times"/>
          <w:sz w:val="22"/>
          <w:szCs w:val="22"/>
        </w:rPr>
      </w:pPr>
    </w:p>
    <w:p w14:paraId="032C2980" w14:textId="44C1EC24" w:rsidR="00A24BAC" w:rsidRPr="002D7EC2" w:rsidRDefault="00D14D72">
      <w:pPr>
        <w:jc w:val="both"/>
        <w:rPr>
          <w:rFonts w:ascii="Times" w:hAnsi="Times"/>
          <w:sz w:val="22"/>
          <w:szCs w:val="22"/>
        </w:rPr>
      </w:pPr>
      <w:r>
        <w:rPr>
          <w:rFonts w:ascii="Times" w:hAnsi="Times"/>
          <w:sz w:val="22"/>
          <w:szCs w:val="22"/>
        </w:rPr>
        <w:t>L’augmentation tarifaire est négociée chaque année avec le consortium Couperin en fonction des directives fournies et de l’évolution du contenu et de l’offre.</w:t>
      </w:r>
    </w:p>
    <w:p w14:paraId="5040D4D6" w14:textId="77777777" w:rsidR="00A24BAC" w:rsidRPr="002D7EC2" w:rsidRDefault="00A24BAC">
      <w:pPr>
        <w:jc w:val="both"/>
        <w:rPr>
          <w:rFonts w:ascii="Times" w:hAnsi="Times"/>
          <w:sz w:val="22"/>
          <w:szCs w:val="22"/>
        </w:rPr>
      </w:pPr>
    </w:p>
    <w:p w14:paraId="6231FE91" w14:textId="77777777" w:rsidR="00A24BAC" w:rsidRPr="002D7EC2" w:rsidRDefault="00A24BAC">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Catalogue des titres destinés aux membres</w:t>
      </w:r>
    </w:p>
    <w:p w14:paraId="32FFF5F1" w14:textId="77777777" w:rsidR="00A24BAC" w:rsidRPr="002D7EC2" w:rsidRDefault="00A24BAC">
      <w:pPr>
        <w:pStyle w:val="Corpsdetexte"/>
        <w:rPr>
          <w:rFonts w:ascii="Times" w:hAnsi="Times"/>
          <w:szCs w:val="22"/>
        </w:rPr>
      </w:pPr>
    </w:p>
    <w:p w14:paraId="208ADC4B" w14:textId="53ACB4C3" w:rsidR="00A24BAC" w:rsidRPr="002D7EC2" w:rsidRDefault="00A24BAC">
      <w:pPr>
        <w:pStyle w:val="Corpsdetexte"/>
        <w:rPr>
          <w:rFonts w:ascii="Times" w:hAnsi="Times"/>
          <w:szCs w:val="22"/>
        </w:rPr>
      </w:pPr>
      <w:r w:rsidRPr="002D7EC2">
        <w:rPr>
          <w:rFonts w:ascii="Times" w:hAnsi="Times"/>
          <w:szCs w:val="22"/>
        </w:rPr>
        <w:t>Le concédant établit une liste des titres auxquels chaque Preneur de Licence est abonné. Cette liste sera envoyée le [</w:t>
      </w:r>
      <w:r w:rsidRPr="005F7CEB">
        <w:rPr>
          <w:rFonts w:ascii="Times" w:hAnsi="Times"/>
          <w:szCs w:val="22"/>
        </w:rPr>
        <w:t>1</w:t>
      </w:r>
      <w:r w:rsidRPr="005F7CEB">
        <w:rPr>
          <w:rFonts w:ascii="Times" w:hAnsi="Times"/>
          <w:szCs w:val="22"/>
          <w:vertAlign w:val="superscript"/>
        </w:rPr>
        <w:t>er</w:t>
      </w:r>
      <w:r w:rsidRPr="005F7CEB">
        <w:rPr>
          <w:rFonts w:ascii="Times" w:hAnsi="Times"/>
          <w:szCs w:val="22"/>
        </w:rPr>
        <w:t xml:space="preserve"> janvier</w:t>
      </w:r>
      <w:r w:rsidRPr="002D7EC2">
        <w:rPr>
          <w:rFonts w:ascii="Times" w:hAnsi="Times"/>
          <w:szCs w:val="22"/>
        </w:rPr>
        <w:t xml:space="preserve">] ou aux alentours de cette date chaque année de ce </w:t>
      </w:r>
      <w:r w:rsidR="00EC0442">
        <w:rPr>
          <w:rFonts w:ascii="Times" w:hAnsi="Times"/>
          <w:szCs w:val="22"/>
        </w:rPr>
        <w:t>c</w:t>
      </w:r>
      <w:r w:rsidR="00575F93">
        <w:rPr>
          <w:rFonts w:ascii="Times" w:hAnsi="Times"/>
          <w:szCs w:val="22"/>
        </w:rPr>
        <w:t>ontrat</w:t>
      </w:r>
      <w:r w:rsidRPr="002D7EC2">
        <w:rPr>
          <w:rFonts w:ascii="Times" w:hAnsi="Times"/>
          <w:szCs w:val="22"/>
        </w:rPr>
        <w:t>.</w:t>
      </w:r>
    </w:p>
    <w:p w14:paraId="0A31F680" w14:textId="77777777" w:rsidR="00A24BAC" w:rsidRPr="002D7EC2" w:rsidRDefault="00A24BAC">
      <w:pPr>
        <w:pStyle w:val="Corpsdetexte"/>
        <w:rPr>
          <w:rFonts w:ascii="Times" w:hAnsi="Times"/>
          <w:szCs w:val="22"/>
        </w:rPr>
      </w:pPr>
    </w:p>
    <w:p w14:paraId="39CA4A64"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A.3. Accès à l’antériorité et droits d’archives</w:t>
      </w:r>
    </w:p>
    <w:p w14:paraId="2094B985" w14:textId="77777777" w:rsidR="00A24BAC" w:rsidRPr="002D7EC2" w:rsidRDefault="00A24BAC">
      <w:pPr>
        <w:jc w:val="both"/>
        <w:rPr>
          <w:rFonts w:ascii="Times" w:hAnsi="Times"/>
          <w:b/>
          <w:snapToGrid w:val="0"/>
          <w:sz w:val="22"/>
          <w:szCs w:val="22"/>
        </w:rPr>
      </w:pPr>
    </w:p>
    <w:p w14:paraId="049DD8F8" w14:textId="77777777" w:rsidR="00A24BAC" w:rsidRPr="002D7EC2" w:rsidRDefault="00A24BAC">
      <w:pPr>
        <w:jc w:val="both"/>
        <w:rPr>
          <w:rFonts w:ascii="Times" w:hAnsi="Times"/>
          <w:snapToGrid w:val="0"/>
          <w:sz w:val="22"/>
          <w:szCs w:val="22"/>
        </w:rPr>
      </w:pPr>
      <w:r w:rsidRPr="002D7EC2">
        <w:rPr>
          <w:rFonts w:ascii="Times" w:hAnsi="Times"/>
          <w:snapToGrid w:val="0"/>
          <w:sz w:val="22"/>
          <w:szCs w:val="22"/>
        </w:rPr>
        <w:t>Le Concédant octroiera l’accès à l’antériorité des Éléments sous Licence jusqu’en [</w:t>
      </w:r>
      <w:r w:rsidRPr="005F7CEB">
        <w:rPr>
          <w:rFonts w:ascii="Times" w:hAnsi="Times"/>
          <w:snapToGrid w:val="0"/>
          <w:sz w:val="22"/>
          <w:szCs w:val="22"/>
        </w:rPr>
        <w:t>ANNÉE</w:t>
      </w:r>
      <w:r w:rsidRPr="002D7EC2">
        <w:rPr>
          <w:rFonts w:ascii="Times" w:hAnsi="Times"/>
          <w:snapToGrid w:val="0"/>
          <w:sz w:val="22"/>
          <w:szCs w:val="22"/>
        </w:rPr>
        <w:t xml:space="preserve">] (à mesure que les versions électroniques commencent à être disponibles) en fonction de leur disponibilité pour les titres énumérés dans </w:t>
      </w:r>
      <w:r w:rsidRPr="002D7EC2">
        <w:rPr>
          <w:rFonts w:ascii="Times" w:hAnsi="Times"/>
          <w:bCs/>
          <w:snapToGrid w:val="0"/>
          <w:sz w:val="22"/>
          <w:szCs w:val="22"/>
        </w:rPr>
        <w:t>l’Annexe 2</w:t>
      </w:r>
      <w:r w:rsidRPr="002D7EC2">
        <w:rPr>
          <w:rFonts w:ascii="Times" w:hAnsi="Times"/>
          <w:snapToGrid w:val="0"/>
          <w:sz w:val="22"/>
          <w:szCs w:val="22"/>
        </w:rPr>
        <w:t xml:space="preserve">. </w:t>
      </w:r>
    </w:p>
    <w:p w14:paraId="369957AB" w14:textId="77777777" w:rsidR="00A24BAC" w:rsidRPr="002D7EC2" w:rsidRDefault="00A24BAC">
      <w:pPr>
        <w:jc w:val="both"/>
        <w:rPr>
          <w:rFonts w:ascii="Times" w:hAnsi="Times"/>
          <w:snapToGrid w:val="0"/>
          <w:sz w:val="22"/>
          <w:szCs w:val="22"/>
          <w:highlight w:val="yellow"/>
        </w:rPr>
      </w:pPr>
    </w:p>
    <w:p w14:paraId="33C51017"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S’il y a acquisition spécifique de droits d’archives :</w:t>
      </w:r>
    </w:p>
    <w:p w14:paraId="2A071B72" w14:textId="6B7B1F4A" w:rsidR="00A24BAC" w:rsidRPr="002D7EC2" w:rsidRDefault="00A24BAC">
      <w:pPr>
        <w:jc w:val="both"/>
        <w:rPr>
          <w:rFonts w:ascii="Times" w:hAnsi="Times"/>
          <w:snapToGrid w:val="0"/>
          <w:sz w:val="22"/>
          <w:szCs w:val="22"/>
        </w:rPr>
      </w:pPr>
      <w:r w:rsidRPr="002D7EC2">
        <w:rPr>
          <w:rFonts w:ascii="Times" w:hAnsi="Times"/>
          <w:snapToGrid w:val="0"/>
          <w:sz w:val="22"/>
          <w:szCs w:val="22"/>
        </w:rPr>
        <w:t>[</w:t>
      </w:r>
      <w:r w:rsidRPr="005F7CEB">
        <w:rPr>
          <w:rFonts w:ascii="Times" w:hAnsi="Times"/>
          <w:snapToGrid w:val="0"/>
          <w:sz w:val="22"/>
          <w:szCs w:val="22"/>
        </w:rPr>
        <w:t>L’Abonné</w:t>
      </w:r>
      <w:r w:rsidRPr="002D7EC2">
        <w:rPr>
          <w:rFonts w:ascii="Times" w:hAnsi="Times"/>
          <w:snapToGrid w:val="0"/>
          <w:sz w:val="22"/>
          <w:szCs w:val="22"/>
        </w:rPr>
        <w:t>] acquiert les droits d’archives pour l’ensemble des Eléments sous Licence à partir de [</w:t>
      </w:r>
      <w:r w:rsidRPr="005F7CEB">
        <w:rPr>
          <w:rFonts w:ascii="Times" w:hAnsi="Times"/>
          <w:snapToGrid w:val="0"/>
          <w:sz w:val="22"/>
          <w:szCs w:val="22"/>
        </w:rPr>
        <w:t>ANNÉE</w:t>
      </w:r>
      <w:r w:rsidRPr="002D7EC2">
        <w:rPr>
          <w:rFonts w:ascii="Times" w:hAnsi="Times"/>
          <w:snapToGrid w:val="0"/>
          <w:sz w:val="22"/>
          <w:szCs w:val="22"/>
        </w:rPr>
        <w:t>] énumérés dans l’</w:t>
      </w:r>
      <w:r w:rsidRPr="002D7EC2">
        <w:rPr>
          <w:rFonts w:ascii="Times" w:hAnsi="Times"/>
          <w:bCs/>
          <w:snapToGrid w:val="0"/>
          <w:sz w:val="22"/>
          <w:szCs w:val="22"/>
        </w:rPr>
        <w:t>Annexe 2</w:t>
      </w:r>
      <w:r w:rsidRPr="002D7EC2">
        <w:rPr>
          <w:rFonts w:ascii="Times" w:hAnsi="Times"/>
          <w:snapToGrid w:val="0"/>
          <w:sz w:val="22"/>
          <w:szCs w:val="22"/>
        </w:rPr>
        <w:t xml:space="preserve"> dans la mesure de leur disponibilité pour un montant de </w:t>
      </w:r>
      <w:r w:rsidRPr="005F7CEB">
        <w:rPr>
          <w:rFonts w:ascii="Times" w:hAnsi="Times"/>
          <w:snapToGrid w:val="0"/>
          <w:sz w:val="22"/>
          <w:szCs w:val="22"/>
        </w:rPr>
        <w:t>[…].</w:t>
      </w:r>
    </w:p>
    <w:p w14:paraId="6DB4BD20" w14:textId="77777777" w:rsidR="00A24BAC" w:rsidRPr="002D7EC2" w:rsidRDefault="00A24BAC">
      <w:pPr>
        <w:jc w:val="both"/>
        <w:rPr>
          <w:rFonts w:ascii="Times" w:hAnsi="Times"/>
          <w:b/>
          <w:snapToGrid w:val="0"/>
          <w:sz w:val="22"/>
          <w:szCs w:val="22"/>
        </w:rPr>
      </w:pPr>
    </w:p>
    <w:p w14:paraId="49C8773A"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A.4.</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5C47B6B2" w:rsidR="00A24BAC" w:rsidRPr="002D7EC2" w:rsidRDefault="00A24BAC">
      <w:pPr>
        <w:jc w:val="both"/>
        <w:rPr>
          <w:rFonts w:ascii="Times" w:hAnsi="Times"/>
          <w:snapToGrid w:val="0"/>
          <w:sz w:val="22"/>
          <w:szCs w:val="22"/>
        </w:rPr>
      </w:pPr>
      <w:r w:rsidRPr="002D7EC2">
        <w:rPr>
          <w:rFonts w:ascii="Times" w:hAnsi="Times"/>
          <w:b/>
          <w:snapToGrid w:val="0"/>
          <w:sz w:val="22"/>
          <w:szCs w:val="22"/>
        </w:rPr>
        <w:t>A.4.1.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77777777" w:rsidR="00A24BAC" w:rsidRPr="002D7EC2" w:rsidRDefault="00A24BAC">
      <w:pPr>
        <w:jc w:val="both"/>
        <w:rPr>
          <w:rFonts w:ascii="Times" w:hAnsi="Times"/>
          <w:sz w:val="22"/>
          <w:szCs w:val="22"/>
        </w:rPr>
      </w:pPr>
      <w:r w:rsidRPr="002D7EC2">
        <w:rPr>
          <w:rFonts w:ascii="Times" w:hAnsi="Times"/>
          <w:b/>
          <w:snapToGrid w:val="0"/>
          <w:sz w:val="22"/>
          <w:szCs w:val="22"/>
        </w:rPr>
        <w:t>A.4.2.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pPr>
        <w:pStyle w:val="Corpsdetexte"/>
        <w:rPr>
          <w:rFonts w:ascii="Times" w:hAnsi="Times"/>
          <w:szCs w:val="22"/>
        </w:rPr>
      </w:pPr>
    </w:p>
    <w:p w14:paraId="0C74F8CD"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A.5. Publications interrompues</w:t>
      </w:r>
    </w:p>
    <w:p w14:paraId="7E798C7D"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80F8435" w14:textId="77777777" w:rsidR="00A24BAC" w:rsidRPr="002D7EC2" w:rsidRDefault="00A24BAC">
      <w:pPr>
        <w:pStyle w:val="Corpsdetexte"/>
        <w:rPr>
          <w:rFonts w:ascii="Times" w:hAnsi="Times"/>
          <w:szCs w:val="22"/>
        </w:rPr>
      </w:pPr>
    </w:p>
    <w:p w14:paraId="264FB534"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A.6. Nouvelles publications et intégration de publications issus d’autres catalogues</w:t>
      </w:r>
    </w:p>
    <w:p w14:paraId="5AE75E76"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791FB526" w14:textId="77777777" w:rsidR="00A24BAC" w:rsidRPr="002D7EC2" w:rsidRDefault="00A24BAC">
      <w:pPr>
        <w:jc w:val="both"/>
        <w:rPr>
          <w:rFonts w:ascii="Times" w:hAnsi="Times"/>
          <w:snapToGrid w:val="0"/>
          <w:sz w:val="22"/>
          <w:szCs w:val="22"/>
        </w:rPr>
      </w:pPr>
    </w:p>
    <w:p w14:paraId="50755C4E"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A.7. Années d’abonnement</w:t>
      </w:r>
    </w:p>
    <w:p w14:paraId="4162EC96"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0B1AFE94" w14:textId="77777777" w:rsidR="00A24BAC" w:rsidRPr="002D7EC2" w:rsidRDefault="00A24BAC">
      <w:pPr>
        <w:jc w:val="both"/>
        <w:rPr>
          <w:rFonts w:ascii="Times" w:hAnsi="Times"/>
          <w:snapToGrid w:val="0"/>
          <w:sz w:val="22"/>
          <w:szCs w:val="22"/>
        </w:rPr>
      </w:pPr>
    </w:p>
    <w:p w14:paraId="25A51D34" w14:textId="77777777" w:rsidR="00A24BAC" w:rsidRPr="002D7EC2" w:rsidRDefault="00A24BAC">
      <w:pPr>
        <w:jc w:val="both"/>
        <w:rPr>
          <w:rFonts w:ascii="Times" w:hAnsi="Times"/>
          <w:snapToGrid w:val="0"/>
          <w:sz w:val="22"/>
          <w:szCs w:val="22"/>
        </w:rPr>
      </w:pPr>
    </w:p>
    <w:p w14:paraId="4A5E1886"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A.8. Désabonnements</w:t>
      </w:r>
    </w:p>
    <w:p w14:paraId="16DFB535"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F3774A5" w14:textId="77777777" w:rsidR="00A24BAC" w:rsidRPr="002D7EC2" w:rsidRDefault="00A24BAC">
      <w:pPr>
        <w:jc w:val="both"/>
        <w:rPr>
          <w:rFonts w:ascii="Times" w:hAnsi="Times"/>
          <w:snapToGrid w:val="0"/>
          <w:sz w:val="22"/>
          <w:szCs w:val="22"/>
        </w:rPr>
      </w:pPr>
    </w:p>
    <w:p w14:paraId="2D828EDF"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A.10.</w:t>
      </w:r>
      <w:r w:rsidRPr="002D7EC2">
        <w:rPr>
          <w:rFonts w:ascii="Times" w:hAnsi="Times"/>
          <w:snapToGrid w:val="0"/>
          <w:sz w:val="22"/>
          <w:szCs w:val="22"/>
        </w:rPr>
        <w:t xml:space="preserve"> </w:t>
      </w:r>
      <w:r w:rsidRPr="002D7EC2">
        <w:rPr>
          <w:rFonts w:ascii="Times" w:hAnsi="Times"/>
          <w:b/>
          <w:snapToGrid w:val="0"/>
          <w:sz w:val="22"/>
          <w:szCs w:val="22"/>
        </w:rPr>
        <w:t>Remise tarifaire sur les abonnements papier (DDP)</w:t>
      </w:r>
    </w:p>
    <w:p w14:paraId="04AFCBF2" w14:textId="77777777" w:rsidR="00A24BAC" w:rsidRPr="002D7EC2" w:rsidRDefault="00A24BAC">
      <w:pPr>
        <w:jc w:val="both"/>
        <w:rPr>
          <w:rFonts w:ascii="Times" w:hAnsi="Times"/>
          <w:snapToGrid w:val="0"/>
          <w:sz w:val="22"/>
          <w:szCs w:val="22"/>
        </w:rPr>
      </w:pPr>
    </w:p>
    <w:p w14:paraId="672FA89A" w14:textId="21EEC183" w:rsidR="00A24BAC" w:rsidRPr="002D7EC2" w:rsidRDefault="00A24BAC">
      <w:pPr>
        <w:jc w:val="both"/>
        <w:rPr>
          <w:rFonts w:ascii="Times" w:hAnsi="Times"/>
          <w:snapToGrid w:val="0"/>
          <w:sz w:val="22"/>
          <w:szCs w:val="22"/>
        </w:rPr>
      </w:pPr>
      <w:r w:rsidRPr="002D7EC2">
        <w:rPr>
          <w:rFonts w:ascii="Times" w:hAnsi="Times"/>
          <w:snapToGrid w:val="0"/>
          <w:sz w:val="22"/>
          <w:szCs w:val="22"/>
        </w:rPr>
        <w:t xml:space="preserve">Les établissements qui passent au tout électronique </w:t>
      </w:r>
      <w:r w:rsidR="00C7480E">
        <w:rPr>
          <w:rFonts w:ascii="Times" w:hAnsi="Times"/>
          <w:snapToGrid w:val="0"/>
          <w:sz w:val="22"/>
          <w:szCs w:val="22"/>
        </w:rPr>
        <w:t xml:space="preserve">ne </w:t>
      </w:r>
      <w:r w:rsidRPr="002D7EC2">
        <w:rPr>
          <w:rFonts w:ascii="Times" w:hAnsi="Times"/>
          <w:snapToGrid w:val="0"/>
          <w:sz w:val="22"/>
          <w:szCs w:val="22"/>
        </w:rPr>
        <w:t xml:space="preserve">bénéficient </w:t>
      </w:r>
      <w:r w:rsidR="00C7480E">
        <w:rPr>
          <w:rFonts w:ascii="Times" w:hAnsi="Times"/>
          <w:snapToGrid w:val="0"/>
          <w:sz w:val="22"/>
          <w:szCs w:val="22"/>
        </w:rPr>
        <w:t>pas de</w:t>
      </w:r>
      <w:r w:rsidR="00C7480E" w:rsidRPr="002D7EC2">
        <w:rPr>
          <w:rFonts w:ascii="Times" w:hAnsi="Times"/>
          <w:snapToGrid w:val="0"/>
          <w:sz w:val="22"/>
          <w:szCs w:val="22"/>
        </w:rPr>
        <w:t xml:space="preserve"> </w:t>
      </w:r>
      <w:r w:rsidRPr="002D7EC2">
        <w:rPr>
          <w:rFonts w:ascii="Times" w:hAnsi="Times"/>
          <w:snapToGrid w:val="0"/>
          <w:sz w:val="22"/>
          <w:szCs w:val="22"/>
        </w:rPr>
        <w:t>remise tarifaire l’achat des revues papier auxquels ils étaient précédemment abonnés.</w:t>
      </w:r>
    </w:p>
    <w:p w14:paraId="59F27982" w14:textId="77777777" w:rsidR="00A24BAC" w:rsidRPr="002D7EC2" w:rsidRDefault="00A24BAC">
      <w:pPr>
        <w:jc w:val="both"/>
        <w:rPr>
          <w:rFonts w:ascii="Times" w:hAnsi="Times"/>
          <w:snapToGrid w:val="0"/>
          <w:sz w:val="22"/>
          <w:szCs w:val="22"/>
        </w:rPr>
      </w:pPr>
    </w:p>
    <w:p w14:paraId="462C463F"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A.11.</w:t>
      </w:r>
      <w:r w:rsidRPr="002D7EC2">
        <w:rPr>
          <w:rFonts w:ascii="Times" w:hAnsi="Times"/>
          <w:snapToGrid w:val="0"/>
          <w:sz w:val="22"/>
          <w:szCs w:val="22"/>
        </w:rPr>
        <w:t xml:space="preserve"> </w:t>
      </w:r>
      <w:r w:rsidRPr="002D7EC2">
        <w:rPr>
          <w:rFonts w:ascii="Times" w:hAnsi="Times"/>
          <w:b/>
          <w:snapToGrid w:val="0"/>
          <w:sz w:val="22"/>
          <w:szCs w:val="22"/>
        </w:rPr>
        <w:t>Chargement local des métadonnées</w:t>
      </w:r>
    </w:p>
    <w:p w14:paraId="2B8FA672" w14:textId="77777777" w:rsidR="00A24BAC" w:rsidRDefault="00A24BAC">
      <w:pPr>
        <w:jc w:val="both"/>
        <w:rPr>
          <w:rFonts w:ascii="Times" w:hAnsi="Times"/>
          <w:snapToGrid w:val="0"/>
          <w:sz w:val="22"/>
          <w:szCs w:val="22"/>
        </w:rPr>
      </w:pPr>
      <w:r w:rsidRPr="005F7CEB">
        <w:rPr>
          <w:rFonts w:ascii="Times" w:hAnsi="Times"/>
          <w:snapToGrid w:val="0"/>
          <w:sz w:val="22"/>
          <w:szCs w:val="22"/>
        </w:rPr>
        <w:t>[…]</w:t>
      </w:r>
    </w:p>
    <w:p w14:paraId="3A9FC68D" w14:textId="45D21D71" w:rsidR="008478EF" w:rsidRPr="005F7CEB" w:rsidRDefault="008478EF">
      <w:pPr>
        <w:jc w:val="both"/>
        <w:rPr>
          <w:rFonts w:ascii="Times" w:hAnsi="Times"/>
          <w:i/>
          <w:snapToGrid w:val="0"/>
          <w:sz w:val="22"/>
          <w:szCs w:val="22"/>
        </w:rPr>
      </w:pPr>
      <w:r w:rsidRPr="005F7CEB">
        <w:rPr>
          <w:rFonts w:ascii="Times" w:hAnsi="Times"/>
          <w:i/>
          <w:snapToGrid w:val="0"/>
          <w:sz w:val="22"/>
          <w:szCs w:val="22"/>
        </w:rPr>
        <w:t xml:space="preserve">Préciser que la finalité est l’exploitation des métadonnées à des fins de date ou </w:t>
      </w:r>
      <w:proofErr w:type="spellStart"/>
      <w:r w:rsidRPr="005F7CEB">
        <w:rPr>
          <w:rFonts w:ascii="Times" w:hAnsi="Times"/>
          <w:i/>
          <w:snapToGrid w:val="0"/>
          <w:sz w:val="22"/>
          <w:szCs w:val="22"/>
        </w:rPr>
        <w:t>text-mini</w:t>
      </w:r>
      <w:r w:rsidR="005F7CEB" w:rsidRPr="005F7CEB">
        <w:rPr>
          <w:rFonts w:ascii="Times" w:hAnsi="Times"/>
          <w:i/>
          <w:snapToGrid w:val="0"/>
          <w:sz w:val="22"/>
          <w:szCs w:val="22"/>
        </w:rPr>
        <w:t>n</w:t>
      </w:r>
      <w:r w:rsidRPr="005F7CEB">
        <w:rPr>
          <w:rFonts w:ascii="Times" w:hAnsi="Times"/>
          <w:i/>
          <w:snapToGrid w:val="0"/>
          <w:sz w:val="22"/>
          <w:szCs w:val="22"/>
        </w:rPr>
        <w:t>g</w:t>
      </w:r>
      <w:proofErr w:type="spellEnd"/>
      <w:r w:rsidR="005F7CEB" w:rsidRPr="005F7CEB">
        <w:rPr>
          <w:rFonts w:ascii="Times" w:hAnsi="Times"/>
          <w:i/>
          <w:snapToGrid w:val="0"/>
          <w:sz w:val="22"/>
          <w:szCs w:val="22"/>
        </w:rPr>
        <w:t xml:space="preserve"> (DTM)</w:t>
      </w:r>
    </w:p>
    <w:p w14:paraId="40F128CC" w14:textId="77777777" w:rsidR="00A24BAC" w:rsidRPr="002D7EC2" w:rsidRDefault="00A24BAC">
      <w:pPr>
        <w:jc w:val="both"/>
        <w:rPr>
          <w:rFonts w:ascii="Times" w:hAnsi="Times"/>
          <w:snapToGrid w:val="0"/>
          <w:sz w:val="22"/>
          <w:szCs w:val="22"/>
        </w:rPr>
      </w:pPr>
    </w:p>
    <w:p w14:paraId="7EB6FB9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A.12.</w:t>
      </w:r>
      <w:r w:rsidRPr="002D7EC2">
        <w:rPr>
          <w:rFonts w:ascii="Times" w:hAnsi="Times"/>
          <w:snapToGrid w:val="0"/>
          <w:sz w:val="22"/>
          <w:szCs w:val="22"/>
        </w:rPr>
        <w:t xml:space="preserve"> </w:t>
      </w:r>
      <w:r w:rsidRPr="002D7EC2">
        <w:rPr>
          <w:rFonts w:ascii="Times" w:hAnsi="Times"/>
          <w:b/>
          <w:snapToGrid w:val="0"/>
          <w:sz w:val="22"/>
          <w:szCs w:val="22"/>
        </w:rPr>
        <w:t>Disques d’archives</w:t>
      </w:r>
    </w:p>
    <w:p w14:paraId="4CDEB5C2"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6EFAE84" w14:textId="77777777" w:rsidR="00A24BAC" w:rsidRPr="002D7EC2" w:rsidRDefault="00A24BAC">
      <w:pPr>
        <w:jc w:val="both"/>
        <w:rPr>
          <w:rFonts w:ascii="Times" w:hAnsi="Times"/>
          <w:snapToGrid w:val="0"/>
          <w:sz w:val="22"/>
          <w:szCs w:val="22"/>
        </w:rPr>
      </w:pPr>
    </w:p>
    <w:p w14:paraId="0406CC08" w14:textId="77777777" w:rsidR="00A24BAC" w:rsidRPr="00B8472C" w:rsidRDefault="00A24BAC">
      <w:pPr>
        <w:jc w:val="both"/>
        <w:rPr>
          <w:rFonts w:ascii="Times" w:hAnsi="Times"/>
          <w:b/>
          <w:snapToGrid w:val="0"/>
          <w:color w:val="000000"/>
          <w:sz w:val="28"/>
          <w:szCs w:val="28"/>
        </w:rPr>
      </w:pPr>
      <w:r w:rsidRPr="002D7EC2">
        <w:rPr>
          <w:rFonts w:ascii="Times" w:hAnsi="Times"/>
          <w:b/>
          <w:snapToGrid w:val="0"/>
          <w:color w:val="000000"/>
          <w:sz w:val="22"/>
          <w:szCs w:val="22"/>
        </w:rPr>
        <w:br w:type="page"/>
      </w:r>
      <w:r w:rsidRPr="00353BBA">
        <w:rPr>
          <w:rFonts w:ascii="Times" w:hAnsi="Times"/>
          <w:b/>
          <w:snapToGrid w:val="0"/>
          <w:color w:val="000000"/>
          <w:sz w:val="28"/>
          <w:szCs w:val="28"/>
          <w:highlight w:val="yellow"/>
        </w:rPr>
        <w:lastRenderedPageBreak/>
        <w:t>ANNEXE 2. Liste des Éléments sous Licence – Souscrits</w:t>
      </w:r>
    </w:p>
    <w:p w14:paraId="1D69DABC" w14:textId="77777777" w:rsidR="00A24BAC" w:rsidRPr="002D7EC2" w:rsidRDefault="00A24BAC">
      <w:pPr>
        <w:jc w:val="both"/>
        <w:rPr>
          <w:rFonts w:ascii="Times" w:hAnsi="Times"/>
          <w:snapToGrid w:val="0"/>
          <w:sz w:val="22"/>
          <w:szCs w:val="22"/>
        </w:rPr>
      </w:pPr>
      <w:r w:rsidRPr="002D7EC2">
        <w:rPr>
          <w:rFonts w:ascii="Times" w:hAnsi="Times"/>
          <w:snapToGrid w:val="0"/>
          <w:color w:val="000000"/>
          <w:sz w:val="22"/>
          <w:szCs w:val="22"/>
        </w:rPr>
        <w:br w:type="page"/>
      </w:r>
    </w:p>
    <w:p w14:paraId="00F91380" w14:textId="77777777" w:rsidR="00A24BAC" w:rsidRPr="002D7EC2" w:rsidRDefault="00A24BAC">
      <w:pPr>
        <w:jc w:val="both"/>
        <w:rPr>
          <w:rFonts w:ascii="Times" w:hAnsi="Times"/>
          <w:snapToGrid w:val="0"/>
          <w:color w:val="000000"/>
          <w:sz w:val="22"/>
          <w:szCs w:val="22"/>
          <w:highlight w:val="cyan"/>
        </w:rPr>
      </w:pPr>
    </w:p>
    <w:p w14:paraId="6E6DC7A0" w14:textId="22C2AFB6" w:rsidR="00A24BAC" w:rsidRPr="00B8472C" w:rsidRDefault="00A24BAC">
      <w:pPr>
        <w:jc w:val="both"/>
        <w:rPr>
          <w:rFonts w:ascii="Times" w:hAnsi="Times"/>
          <w:b/>
          <w:snapToGrid w:val="0"/>
          <w:color w:val="000000"/>
          <w:sz w:val="28"/>
          <w:szCs w:val="28"/>
        </w:rPr>
      </w:pPr>
      <w:r w:rsidRPr="00353BBA">
        <w:rPr>
          <w:rFonts w:ascii="Times" w:hAnsi="Times"/>
          <w:b/>
          <w:snapToGrid w:val="0"/>
          <w:color w:val="000000"/>
          <w:sz w:val="28"/>
          <w:szCs w:val="28"/>
          <w:highlight w:val="yellow"/>
        </w:rPr>
        <w:t>ANNEXE 3 : Description du ou des site(s) [de l’Abonné]</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1F04D4B5" w14:textId="77777777" w:rsidR="00A24BAC" w:rsidRPr="002D7EC2" w:rsidRDefault="00A24BAC">
      <w:pPr>
        <w:jc w:val="both"/>
        <w:rPr>
          <w:rFonts w:ascii="Times" w:hAnsi="Times"/>
          <w:b/>
          <w:snapToGrid w:val="0"/>
          <w:color w:val="000000"/>
          <w:sz w:val="22"/>
          <w:szCs w:val="22"/>
        </w:rPr>
      </w:pPr>
    </w:p>
    <w:p w14:paraId="74DA8408" w14:textId="1651E762" w:rsidR="00841D58" w:rsidRPr="00841D58" w:rsidRDefault="00841D58" w:rsidP="00EB3243">
      <w:pPr>
        <w:rPr>
          <w:rFonts w:ascii="Times" w:hAnsi="Times"/>
          <w:snapToGrid w:val="0"/>
          <w:sz w:val="22"/>
          <w:szCs w:val="22"/>
        </w:rPr>
      </w:pPr>
    </w:p>
    <w:p w14:paraId="7E081427" w14:textId="77777777" w:rsidR="00841D58" w:rsidRPr="00841D58" w:rsidRDefault="00841D58" w:rsidP="00841D58">
      <w:pPr>
        <w:jc w:val="both"/>
        <w:rPr>
          <w:rFonts w:ascii="Times" w:hAnsi="Times"/>
          <w:snapToGrid w:val="0"/>
          <w:sz w:val="22"/>
          <w:szCs w:val="22"/>
        </w:rPr>
      </w:pPr>
    </w:p>
    <w:sectPr w:rsidR="00841D58" w:rsidRPr="00841D58" w:rsidSect="004005B2">
      <w:headerReference w:type="default" r:id="rId9"/>
      <w:footerReference w:type="even" r:id="rId10"/>
      <w:footerReference w:type="default" r:id="rId11"/>
      <w:pgSz w:w="11906" w:h="16838"/>
      <w:pgMar w:top="1417" w:right="1417" w:bottom="1417"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82E3" w16cex:dateUtc="2021-11-05T09:16:00Z"/>
  <w16cex:commentExtensible w16cex:durableId="252F833A" w16cex:dateUtc="2021-11-0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341CE" w16cid:durableId="252F82E3"/>
  <w16cid:commentId w16cid:paraId="0EFE0F2F" w16cid:durableId="252F83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C920" w14:textId="77777777" w:rsidR="006E716F" w:rsidRDefault="006E716F">
      <w:r>
        <w:separator/>
      </w:r>
    </w:p>
  </w:endnote>
  <w:endnote w:type="continuationSeparator" w:id="0">
    <w:p w14:paraId="496E11B6" w14:textId="77777777" w:rsidR="006E716F" w:rsidRDefault="006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B988" w14:textId="1F67BA59"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5F68">
      <w:rPr>
        <w:rStyle w:val="Numrodepage"/>
        <w:noProof/>
      </w:rPr>
      <w:t>2</w:t>
    </w:r>
    <w:r>
      <w:rPr>
        <w:rStyle w:val="Numrodepage"/>
      </w:rPr>
      <w:fldChar w:fldCharType="end"/>
    </w:r>
  </w:p>
  <w:p w14:paraId="09788275" w14:textId="77777777" w:rsidR="00344047" w:rsidRDefault="003440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87FC" w14:textId="77777777" w:rsidR="006E716F" w:rsidRDefault="006E716F">
      <w:r>
        <w:separator/>
      </w:r>
    </w:p>
  </w:footnote>
  <w:footnote w:type="continuationSeparator" w:id="0">
    <w:p w14:paraId="058205D0" w14:textId="77777777" w:rsidR="006E716F" w:rsidRDefault="006E716F">
      <w:r>
        <w:continuationSeparator/>
      </w:r>
    </w:p>
  </w:footnote>
  <w:footnote w:id="1">
    <w:p w14:paraId="6D9546AA" w14:textId="77777777" w:rsidR="00344047" w:rsidRDefault="00344047" w:rsidP="0061401F">
      <w:r>
        <w:rPr>
          <w:rStyle w:val="Appelnotedebasdep"/>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317C19F2" w14:textId="77777777" w:rsidR="00344047" w:rsidRDefault="00344047" w:rsidP="0061401F"/>
  </w:footnote>
  <w:footnote w:id="2">
    <w:p w14:paraId="3FB5D9BD" w14:textId="4E986517" w:rsidR="00344047" w:rsidRDefault="00344047">
      <w:pPr>
        <w:pStyle w:val="Notedebasdepage"/>
      </w:pPr>
      <w:r>
        <w:rPr>
          <w:rStyle w:val="Appelnotedebasdep"/>
        </w:rPr>
        <w:footnoteRef/>
      </w:r>
      <w:r>
        <w:t xml:space="preserve"> </w:t>
      </w:r>
      <w:r>
        <w:rPr>
          <w:rStyle w:val="Accentuation"/>
        </w:rPr>
        <w:t>LOI</w:t>
      </w:r>
      <w:r>
        <w:rPr>
          <w:rStyle w:val="st"/>
        </w:rPr>
        <w:t xml:space="preserve"> n° 2016-1321 du 7 octobre 2016 pour une République </w:t>
      </w:r>
      <w:r w:rsidRPr="000513EE">
        <w:rPr>
          <w:rStyle w:val="Accentuation"/>
          <w:i w:val="0"/>
        </w:rPr>
        <w:t xml:space="preserve">numérique (article </w:t>
      </w:r>
      <w:r w:rsidR="004C5BAF" w:rsidRPr="004C5BAF">
        <w:rPr>
          <w:rStyle w:val="Accentuation"/>
          <w:i w:val="0"/>
        </w:rPr>
        <w:t>38</w:t>
      </w:r>
      <w:r w:rsidRPr="000513EE">
        <w:rPr>
          <w:rStyle w:val="Accentuation"/>
          <w:i w:val="0"/>
        </w:rPr>
        <w:t>)</w:t>
      </w:r>
      <w:r w:rsidRPr="000513EE">
        <w:rPr>
          <w:rStyle w:val="st"/>
          <w:i/>
        </w:rPr>
        <w:t>.</w:t>
      </w:r>
      <w:r>
        <w:rPr>
          <w:rStyle w:val="st"/>
        </w:rPr>
        <w:t xml:space="preserve"> Voir aussi </w:t>
      </w:r>
      <w:r>
        <w:t>L. 122-5 – 10° du CPI</w:t>
      </w:r>
    </w:p>
  </w:footnote>
  <w:footnote w:id="3">
    <w:p w14:paraId="454126F0" w14:textId="77777777" w:rsidR="00344047" w:rsidRDefault="00344047">
      <w:pPr>
        <w:pStyle w:val="Notedebasdepage"/>
      </w:pPr>
      <w:r>
        <w:rPr>
          <w:rStyle w:val="Appelnotedebasdep"/>
        </w:rPr>
        <w:footnoteRef/>
      </w:r>
      <w:r>
        <w:t xml:space="preserve"> http://www.sherpa.ac.uk/romeo.php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1A05" w14:textId="577E308C" w:rsidR="00344047" w:rsidRDefault="00A652EE">
    <w:pPr>
      <w:pStyle w:val="En-tte"/>
      <w:rPr>
        <w:rFonts w:ascii="Arial" w:hAnsi="Arial" w:cs="Arial"/>
        <w:sz w:val="18"/>
        <w:szCs w:val="18"/>
      </w:rPr>
    </w:pPr>
    <w:r>
      <w:rPr>
        <w:rFonts w:ascii="Arial" w:hAnsi="Arial" w:cs="Arial"/>
        <w:sz w:val="18"/>
        <w:szCs w:val="18"/>
      </w:rPr>
      <w:t xml:space="preserve">Couperin – Licence </w:t>
    </w:r>
    <w:proofErr w:type="spellStart"/>
    <w:r>
      <w:rPr>
        <w:rFonts w:ascii="Arial" w:hAnsi="Arial" w:cs="Arial"/>
        <w:sz w:val="18"/>
        <w:szCs w:val="18"/>
      </w:rPr>
      <w:t>Lextenso</w:t>
    </w:r>
    <w:proofErr w:type="spellEnd"/>
  </w:p>
  <w:p w14:paraId="5FD26F0F" w14:textId="77777777" w:rsidR="00137D6E" w:rsidRDefault="00137D6E">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0"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0"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4"/>
  </w:num>
  <w:num w:numId="4">
    <w:abstractNumId w:val="9"/>
  </w:num>
  <w:num w:numId="5">
    <w:abstractNumId w:val="8"/>
  </w:num>
  <w:num w:numId="6">
    <w:abstractNumId w:val="20"/>
  </w:num>
  <w:num w:numId="7">
    <w:abstractNumId w:val="17"/>
  </w:num>
  <w:num w:numId="8">
    <w:abstractNumId w:val="13"/>
  </w:num>
  <w:num w:numId="9">
    <w:abstractNumId w:val="0"/>
  </w:num>
  <w:num w:numId="10">
    <w:abstractNumId w:val="15"/>
  </w:num>
  <w:num w:numId="11">
    <w:abstractNumId w:val="18"/>
  </w:num>
  <w:num w:numId="12">
    <w:abstractNumId w:val="19"/>
  </w:num>
  <w:num w:numId="13">
    <w:abstractNumId w:val="22"/>
  </w:num>
  <w:num w:numId="14">
    <w:abstractNumId w:val="14"/>
    <w:lvlOverride w:ilvl="0">
      <w:startOverride w:val="6"/>
    </w:lvlOverride>
    <w:lvlOverride w:ilvl="1">
      <w:startOverride w:val="4"/>
    </w:lvlOverride>
  </w:num>
  <w:num w:numId="15">
    <w:abstractNumId w:val="1"/>
  </w:num>
  <w:num w:numId="16">
    <w:abstractNumId w:val="7"/>
  </w:num>
  <w:num w:numId="17">
    <w:abstractNumId w:val="6"/>
  </w:num>
  <w:num w:numId="18">
    <w:abstractNumId w:val="24"/>
  </w:num>
  <w:num w:numId="19">
    <w:abstractNumId w:val="10"/>
  </w:num>
  <w:num w:numId="20">
    <w:abstractNumId w:val="2"/>
  </w:num>
  <w:num w:numId="21">
    <w:abstractNumId w:val="5"/>
  </w:num>
  <w:num w:numId="22">
    <w:abstractNumId w:val="21"/>
  </w:num>
  <w:num w:numId="23">
    <w:abstractNumId w:val="4"/>
  </w:num>
  <w:num w:numId="24">
    <w:abstractNumId w:val="26"/>
  </w:num>
  <w:num w:numId="25">
    <w:abstractNumId w:val="16"/>
  </w:num>
  <w:num w:numId="26">
    <w:abstractNumId w:val="11"/>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AC"/>
    <w:rsid w:val="00006A6B"/>
    <w:rsid w:val="00027124"/>
    <w:rsid w:val="00032D96"/>
    <w:rsid w:val="00047061"/>
    <w:rsid w:val="000513EE"/>
    <w:rsid w:val="0006107A"/>
    <w:rsid w:val="000718C5"/>
    <w:rsid w:val="000839F5"/>
    <w:rsid w:val="00087460"/>
    <w:rsid w:val="00090AEF"/>
    <w:rsid w:val="00094A3D"/>
    <w:rsid w:val="00095128"/>
    <w:rsid w:val="000A3BCD"/>
    <w:rsid w:val="000B206B"/>
    <w:rsid w:val="000E13A9"/>
    <w:rsid w:val="000E79EE"/>
    <w:rsid w:val="00106ED3"/>
    <w:rsid w:val="001356CA"/>
    <w:rsid w:val="00137D6E"/>
    <w:rsid w:val="00182764"/>
    <w:rsid w:val="001A35B3"/>
    <w:rsid w:val="001A515B"/>
    <w:rsid w:val="001A6D85"/>
    <w:rsid w:val="001C256F"/>
    <w:rsid w:val="001C45F5"/>
    <w:rsid w:val="001D6A77"/>
    <w:rsid w:val="001E371B"/>
    <w:rsid w:val="001E38B9"/>
    <w:rsid w:val="001F6208"/>
    <w:rsid w:val="00211758"/>
    <w:rsid w:val="00217F6D"/>
    <w:rsid w:val="00221EF0"/>
    <w:rsid w:val="00233C2B"/>
    <w:rsid w:val="00245D92"/>
    <w:rsid w:val="00260C28"/>
    <w:rsid w:val="00270E6D"/>
    <w:rsid w:val="00283400"/>
    <w:rsid w:val="002A02EE"/>
    <w:rsid w:val="002B6536"/>
    <w:rsid w:val="002D7EC2"/>
    <w:rsid w:val="002E39E6"/>
    <w:rsid w:val="002F54C9"/>
    <w:rsid w:val="003003E4"/>
    <w:rsid w:val="00304B14"/>
    <w:rsid w:val="00305334"/>
    <w:rsid w:val="00317808"/>
    <w:rsid w:val="00327C5B"/>
    <w:rsid w:val="00344047"/>
    <w:rsid w:val="00346CCA"/>
    <w:rsid w:val="00353BBA"/>
    <w:rsid w:val="00355175"/>
    <w:rsid w:val="0035672A"/>
    <w:rsid w:val="00380DCA"/>
    <w:rsid w:val="00386E6B"/>
    <w:rsid w:val="003A111A"/>
    <w:rsid w:val="003A5044"/>
    <w:rsid w:val="003A526C"/>
    <w:rsid w:val="003A695A"/>
    <w:rsid w:val="003B1E2F"/>
    <w:rsid w:val="003B52F7"/>
    <w:rsid w:val="003C02F4"/>
    <w:rsid w:val="003E35CD"/>
    <w:rsid w:val="004005B2"/>
    <w:rsid w:val="004060B4"/>
    <w:rsid w:val="00407FD8"/>
    <w:rsid w:val="00415782"/>
    <w:rsid w:val="00427FE0"/>
    <w:rsid w:val="004368FD"/>
    <w:rsid w:val="00487C81"/>
    <w:rsid w:val="004A0BFB"/>
    <w:rsid w:val="004A6CE1"/>
    <w:rsid w:val="004C1E0D"/>
    <w:rsid w:val="004C465B"/>
    <w:rsid w:val="004C4D6F"/>
    <w:rsid w:val="004C5BAF"/>
    <w:rsid w:val="004C6183"/>
    <w:rsid w:val="005062EA"/>
    <w:rsid w:val="00514AD3"/>
    <w:rsid w:val="0052104C"/>
    <w:rsid w:val="00544246"/>
    <w:rsid w:val="00550CD1"/>
    <w:rsid w:val="00562712"/>
    <w:rsid w:val="005703B9"/>
    <w:rsid w:val="00575F93"/>
    <w:rsid w:val="00580F20"/>
    <w:rsid w:val="005B2390"/>
    <w:rsid w:val="005C0CDD"/>
    <w:rsid w:val="005E44DD"/>
    <w:rsid w:val="005E7A3C"/>
    <w:rsid w:val="005F6BC1"/>
    <w:rsid w:val="005F7CEB"/>
    <w:rsid w:val="0061401F"/>
    <w:rsid w:val="0061768F"/>
    <w:rsid w:val="006217BB"/>
    <w:rsid w:val="00622AE5"/>
    <w:rsid w:val="00634D3E"/>
    <w:rsid w:val="006410EF"/>
    <w:rsid w:val="00644ABC"/>
    <w:rsid w:val="00656DF4"/>
    <w:rsid w:val="00660E29"/>
    <w:rsid w:val="00680B63"/>
    <w:rsid w:val="00693D69"/>
    <w:rsid w:val="006A05CE"/>
    <w:rsid w:val="006A7EDC"/>
    <w:rsid w:val="006E716F"/>
    <w:rsid w:val="006F3349"/>
    <w:rsid w:val="0070266F"/>
    <w:rsid w:val="00713D90"/>
    <w:rsid w:val="007339B3"/>
    <w:rsid w:val="00734C74"/>
    <w:rsid w:val="00737CC3"/>
    <w:rsid w:val="00744231"/>
    <w:rsid w:val="007454C2"/>
    <w:rsid w:val="00751D45"/>
    <w:rsid w:val="00775009"/>
    <w:rsid w:val="007E20B6"/>
    <w:rsid w:val="007F5249"/>
    <w:rsid w:val="00805DB3"/>
    <w:rsid w:val="00841D58"/>
    <w:rsid w:val="008472CF"/>
    <w:rsid w:val="008478EF"/>
    <w:rsid w:val="00857B3B"/>
    <w:rsid w:val="008624AE"/>
    <w:rsid w:val="008A01BB"/>
    <w:rsid w:val="008E743F"/>
    <w:rsid w:val="008F480F"/>
    <w:rsid w:val="009071C0"/>
    <w:rsid w:val="0091253D"/>
    <w:rsid w:val="00936515"/>
    <w:rsid w:val="0094392D"/>
    <w:rsid w:val="0098516E"/>
    <w:rsid w:val="00990AC4"/>
    <w:rsid w:val="009B1030"/>
    <w:rsid w:val="00A00735"/>
    <w:rsid w:val="00A1117E"/>
    <w:rsid w:val="00A24BAC"/>
    <w:rsid w:val="00A370AD"/>
    <w:rsid w:val="00A3789D"/>
    <w:rsid w:val="00A652EE"/>
    <w:rsid w:val="00A77BBF"/>
    <w:rsid w:val="00A8535E"/>
    <w:rsid w:val="00A91C23"/>
    <w:rsid w:val="00A92DE9"/>
    <w:rsid w:val="00A95F68"/>
    <w:rsid w:val="00AB1BAE"/>
    <w:rsid w:val="00AD16F1"/>
    <w:rsid w:val="00AD271F"/>
    <w:rsid w:val="00AD62B8"/>
    <w:rsid w:val="00B10596"/>
    <w:rsid w:val="00B25CF0"/>
    <w:rsid w:val="00B3573B"/>
    <w:rsid w:val="00B5218C"/>
    <w:rsid w:val="00B6149B"/>
    <w:rsid w:val="00B809E7"/>
    <w:rsid w:val="00B8472C"/>
    <w:rsid w:val="00B931DC"/>
    <w:rsid w:val="00B9740E"/>
    <w:rsid w:val="00BA1F53"/>
    <w:rsid w:val="00BB54AB"/>
    <w:rsid w:val="00BF1902"/>
    <w:rsid w:val="00BF2603"/>
    <w:rsid w:val="00BF689F"/>
    <w:rsid w:val="00C25C22"/>
    <w:rsid w:val="00C26A2C"/>
    <w:rsid w:val="00C315B9"/>
    <w:rsid w:val="00C4394F"/>
    <w:rsid w:val="00C735CE"/>
    <w:rsid w:val="00C73649"/>
    <w:rsid w:val="00C7480E"/>
    <w:rsid w:val="00C75D04"/>
    <w:rsid w:val="00C8026F"/>
    <w:rsid w:val="00C9162B"/>
    <w:rsid w:val="00C95717"/>
    <w:rsid w:val="00C97824"/>
    <w:rsid w:val="00CA2B94"/>
    <w:rsid w:val="00CC3A28"/>
    <w:rsid w:val="00CE5A3D"/>
    <w:rsid w:val="00CE68EB"/>
    <w:rsid w:val="00D14D72"/>
    <w:rsid w:val="00D17DCF"/>
    <w:rsid w:val="00D37605"/>
    <w:rsid w:val="00D37ED3"/>
    <w:rsid w:val="00D57384"/>
    <w:rsid w:val="00D574E7"/>
    <w:rsid w:val="00D64EF5"/>
    <w:rsid w:val="00D874B8"/>
    <w:rsid w:val="00DA055B"/>
    <w:rsid w:val="00DA2182"/>
    <w:rsid w:val="00DA53E6"/>
    <w:rsid w:val="00DB3B6D"/>
    <w:rsid w:val="00DC4F36"/>
    <w:rsid w:val="00DD31F1"/>
    <w:rsid w:val="00DE7B78"/>
    <w:rsid w:val="00DF3493"/>
    <w:rsid w:val="00E06BB8"/>
    <w:rsid w:val="00E07461"/>
    <w:rsid w:val="00E40608"/>
    <w:rsid w:val="00E80B63"/>
    <w:rsid w:val="00E83DE6"/>
    <w:rsid w:val="00E874D7"/>
    <w:rsid w:val="00E970D1"/>
    <w:rsid w:val="00EB3243"/>
    <w:rsid w:val="00EC0442"/>
    <w:rsid w:val="00ED1D12"/>
    <w:rsid w:val="00EE12BF"/>
    <w:rsid w:val="00F022DA"/>
    <w:rsid w:val="00F31F19"/>
    <w:rsid w:val="00F42F12"/>
    <w:rsid w:val="00F4621B"/>
    <w:rsid w:val="00F73A3E"/>
    <w:rsid w:val="00F772E4"/>
    <w:rsid w:val="00F83F48"/>
    <w:rsid w:val="00FA3A66"/>
    <w:rsid w:val="00FB1B12"/>
    <w:rsid w:val="00FB2A34"/>
    <w:rsid w:val="00FC3AC1"/>
    <w:rsid w:val="00FD5B61"/>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136C078D-9F8F-4A27-B805-CC23E2F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056">
      <w:bodyDiv w:val="1"/>
      <w:marLeft w:val="0"/>
      <w:marRight w:val="0"/>
      <w:marTop w:val="0"/>
      <w:marBottom w:val="0"/>
      <w:divBdr>
        <w:top w:val="none" w:sz="0" w:space="0" w:color="auto"/>
        <w:left w:val="none" w:sz="0" w:space="0" w:color="auto"/>
        <w:bottom w:val="none" w:sz="0" w:space="0" w:color="auto"/>
        <w:right w:val="none" w:sz="0" w:space="0" w:color="auto"/>
      </w:divBdr>
    </w:div>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515849446">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675457185">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ase-lexten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DF78-D269-46AB-A1DC-D1874EA0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5916</Words>
  <Characters>32543</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38383</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Andre Camille</cp:lastModifiedBy>
  <cp:revision>4</cp:revision>
  <cp:lastPrinted>2008-04-10T09:20:00Z</cp:lastPrinted>
  <dcterms:created xsi:type="dcterms:W3CDTF">2022-11-14T16:23:00Z</dcterms:created>
  <dcterms:modified xsi:type="dcterms:W3CDTF">2023-10-20T13:30:00Z</dcterms:modified>
</cp:coreProperties>
</file>