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88500" cy="125689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8194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788499" cy="1256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83pt;height:98.97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42"/>
        <w:ind w:left="14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4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42"/>
        <w:spacing w:before="2"/>
        <w:rPr>
          <w:rFonts w:ascii="Times New Roman"/>
          <w:sz w:val="27"/>
        </w:rPr>
      </w:pPr>
      <w:r>
        <w:rPr>
          <w:rFonts w:ascii="Times New Roman"/>
          <w:sz w:val="27"/>
        </w:rPr>
      </w:r>
      <w:r>
        <w:rPr>
          <w:rFonts w:ascii="Times New Roman"/>
          <w:sz w:val="27"/>
        </w:rPr>
      </w:r>
      <w:r>
        <w:rPr>
          <w:rFonts w:ascii="Times New Roman"/>
          <w:sz w:val="27"/>
        </w:rPr>
      </w:r>
    </w:p>
    <w:p>
      <w:pPr>
        <w:pStyle w:val="842"/>
        <w:ind w:left="5056"/>
        <w:spacing w:before="51"/>
      </w:pPr>
      <w:r>
        <w:t xml:space="preserve">Paris,</w:t>
      </w:r>
      <w:r>
        <w:rPr>
          <w:spacing w:val="-4"/>
        </w:rPr>
        <w:t xml:space="preserve"> </w:t>
      </w:r>
      <w:r>
        <w:t xml:space="preserve">le</w:t>
      </w:r>
      <w:r>
        <w:rPr>
          <w:spacing w:val="-3"/>
        </w:rPr>
        <w:t xml:space="preserve">13/02/</w:t>
      </w:r>
      <w:r>
        <w:t xml:space="preserve">2024</w:t>
      </w:r>
      <w:r/>
    </w:p>
    <w:p>
      <w:pPr>
        <w:pStyle w:val="842"/>
      </w:pPr>
      <w:r/>
      <w:r/>
    </w:p>
    <w:p>
      <w:pPr>
        <w:pStyle w:val="842"/>
        <w:ind w:left="5056"/>
      </w:pPr>
      <w:r>
        <w:t xml:space="preserve">Françoise</w:t>
      </w:r>
      <w:r>
        <w:rPr>
          <w:spacing w:val="-7"/>
        </w:rPr>
        <w:t xml:space="preserve"> </w:t>
      </w:r>
      <w:r>
        <w:t xml:space="preserve">Rousseau</w:t>
      </w:r>
      <w:r>
        <w:rPr>
          <w:spacing w:val="-6"/>
        </w:rPr>
        <w:t xml:space="preserve"> </w:t>
      </w:r>
      <w:r>
        <w:t xml:space="preserve">Hans</w:t>
      </w:r>
      <w:r>
        <w:rPr>
          <w:spacing w:val="-6"/>
        </w:rPr>
        <w:t xml:space="preserve"> </w:t>
      </w:r>
      <w:r>
        <w:t xml:space="preserve">Coordonnatrice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6"/>
        </w:rPr>
        <w:t xml:space="preserve"> </w:t>
      </w:r>
      <w:r>
        <w:t xml:space="preserve">bureau</w:t>
      </w:r>
      <w:r>
        <w:rPr>
          <w:spacing w:val="-51"/>
        </w:rPr>
        <w:t xml:space="preserve"> </w:t>
      </w:r>
      <w:r>
        <w:t xml:space="preserve">professionnel</w:t>
      </w:r>
      <w:r/>
    </w:p>
    <w:p>
      <w:pPr>
        <w:pStyle w:val="842"/>
        <w:ind w:left="5056"/>
      </w:pPr>
      <w:r>
        <w:t xml:space="preserve">A</w:t>
      </w:r>
      <w:r>
        <w:rPr>
          <w:spacing w:val="-4"/>
        </w:rPr>
        <w:t xml:space="preserve"> </w:t>
      </w:r>
      <w:r>
        <w:t xml:space="preserve">Mesdames</w:t>
      </w:r>
      <w:r>
        <w:rPr>
          <w:spacing w:val="-5"/>
        </w:rPr>
        <w:t xml:space="preserve"> </w:t>
      </w:r>
      <w:r>
        <w:t xml:space="preserve">et</w:t>
      </w:r>
      <w:r>
        <w:rPr>
          <w:spacing w:val="-4"/>
        </w:rPr>
        <w:t xml:space="preserve"> </w:t>
      </w:r>
      <w:r>
        <w:t xml:space="preserve">Messieurs</w:t>
      </w:r>
      <w:r>
        <w:rPr>
          <w:spacing w:val="-4"/>
        </w:rPr>
        <w:t xml:space="preserve"> </w:t>
      </w:r>
      <w:r>
        <w:t xml:space="preserve">les</w:t>
      </w:r>
      <w:r>
        <w:rPr>
          <w:spacing w:val="-5"/>
        </w:rPr>
        <w:t xml:space="preserve"> </w:t>
      </w:r>
      <w:r>
        <w:t xml:space="preserve">membres</w:t>
      </w:r>
      <w:r>
        <w:rPr>
          <w:spacing w:val="-5"/>
        </w:rPr>
        <w:t xml:space="preserve"> </w:t>
      </w:r>
      <w:r>
        <w:t xml:space="preserve">du</w:t>
      </w:r>
      <w:r>
        <w:rPr>
          <w:spacing w:val="-3"/>
        </w:rPr>
        <w:t xml:space="preserve"> </w:t>
      </w:r>
      <w:r>
        <w:t xml:space="preserve">Bureau</w:t>
      </w:r>
      <w:r>
        <w:rPr>
          <w:spacing w:val="-52"/>
        </w:rPr>
        <w:t xml:space="preserve"> </w:t>
      </w:r>
      <w:r>
        <w:t xml:space="preserve">professionnel</w:t>
      </w:r>
      <w:r>
        <w:rPr>
          <w:spacing w:val="-1"/>
        </w:rPr>
        <w:t xml:space="preserve"> </w:t>
      </w:r>
      <w:r>
        <w:t xml:space="preserve">et</w:t>
      </w:r>
      <w:r>
        <w:rPr>
          <w:spacing w:val="-1"/>
        </w:rPr>
        <w:t xml:space="preserve"> </w:t>
      </w:r>
      <w:r>
        <w:t xml:space="preserve">invités</w:t>
      </w:r>
      <w:r>
        <w:rPr>
          <w:spacing w:val="-2"/>
        </w:rPr>
        <w:t xml:space="preserve"> </w:t>
      </w:r>
      <w:r>
        <w:t xml:space="preserve">permanents</w:t>
      </w:r>
      <w:r/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spacing w:before="10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842"/>
        <w:ind w:left="100"/>
        <w:spacing w:before="51"/>
      </w:pPr>
      <w:r>
        <w:t xml:space="preserve">Chères</w:t>
      </w:r>
      <w:r>
        <w:rPr>
          <w:spacing w:val="-6"/>
        </w:rPr>
        <w:t xml:space="preserve"> </w:t>
      </w:r>
      <w:r>
        <w:t xml:space="preserve">et</w:t>
      </w:r>
      <w:r>
        <w:rPr>
          <w:spacing w:val="-4"/>
        </w:rPr>
        <w:t xml:space="preserve"> </w:t>
      </w:r>
      <w:r>
        <w:t xml:space="preserve">Chers</w:t>
      </w:r>
      <w:r>
        <w:rPr>
          <w:spacing w:val="-5"/>
        </w:rPr>
        <w:t xml:space="preserve"> </w:t>
      </w:r>
      <w:r>
        <w:t xml:space="preserve">Collègues</w:t>
      </w:r>
      <w:r/>
    </w:p>
    <w:p>
      <w:pPr>
        <w:pStyle w:val="842"/>
      </w:pPr>
      <w:r/>
      <w:r/>
    </w:p>
    <w:p>
      <w:pPr>
        <w:pStyle w:val="842"/>
        <w:ind w:left="100"/>
      </w:pPr>
      <w:r>
        <w:t xml:space="preserve">Je</w:t>
      </w:r>
      <w:r>
        <w:rPr>
          <w:spacing w:val="-4"/>
        </w:rPr>
        <w:t xml:space="preserve"> </w:t>
      </w:r>
      <w:r>
        <w:t xml:space="preserve">vous</w:t>
      </w:r>
      <w:r>
        <w:rPr>
          <w:spacing w:val="-5"/>
        </w:rPr>
        <w:t xml:space="preserve"> </w:t>
      </w:r>
      <w:r>
        <w:t xml:space="preserve">prie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bien</w:t>
      </w:r>
      <w:r>
        <w:rPr>
          <w:spacing w:val="-3"/>
        </w:rPr>
        <w:t xml:space="preserve"> </w:t>
      </w:r>
      <w:r>
        <w:t xml:space="preserve">vouloir</w:t>
      </w:r>
      <w:r>
        <w:rPr>
          <w:spacing w:val="-5"/>
        </w:rPr>
        <w:t xml:space="preserve"> </w:t>
      </w:r>
      <w:r>
        <w:t xml:space="preserve">assister</w:t>
      </w:r>
      <w:r>
        <w:rPr>
          <w:spacing w:val="-3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prochaine</w:t>
      </w:r>
      <w:r>
        <w:rPr>
          <w:spacing w:val="-4"/>
        </w:rPr>
        <w:t xml:space="preserve"> </w:t>
      </w:r>
      <w:r>
        <w:t xml:space="preserve">réunion</w:t>
      </w:r>
      <w:r>
        <w:rPr>
          <w:spacing w:val="-5"/>
        </w:rPr>
        <w:t xml:space="preserve"> </w:t>
      </w:r>
      <w:r>
        <w:t xml:space="preserve">du</w:t>
      </w:r>
      <w:r>
        <w:rPr>
          <w:spacing w:val="-3"/>
        </w:rPr>
        <w:t xml:space="preserve"> </w:t>
      </w:r>
      <w:r>
        <w:t xml:space="preserve">bureau</w:t>
      </w:r>
      <w:r>
        <w:rPr>
          <w:spacing w:val="-4"/>
        </w:rPr>
        <w:t xml:space="preserve"> </w:t>
      </w:r>
      <w:r>
        <w:t xml:space="preserve">professionnel</w:t>
      </w:r>
      <w:r>
        <w:rPr>
          <w:spacing w:val="-3"/>
        </w:rPr>
        <w:t xml:space="preserve"> </w:t>
      </w:r>
      <w:r>
        <w:t xml:space="preserve">Couperin,</w:t>
      </w:r>
      <w:r>
        <w:rPr>
          <w:spacing w:val="-4"/>
        </w:rPr>
        <w:t xml:space="preserve"> </w:t>
      </w:r>
      <w:r>
        <w:t xml:space="preserve">qui</w:t>
      </w:r>
      <w:r>
        <w:rPr>
          <w:spacing w:val="-3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tiendra</w:t>
      </w:r>
      <w:r>
        <w:rPr>
          <w:spacing w:val="-2"/>
        </w:rPr>
        <w:t xml:space="preserve"> </w:t>
      </w:r>
      <w:r>
        <w:t xml:space="preserve">le </w:t>
      </w:r>
      <w:r>
        <w:t xml:space="preserve">vendredi</w:t>
      </w:r>
      <w:r>
        <w:rPr>
          <w:spacing w:val="-1"/>
        </w:rPr>
        <w:t xml:space="preserve"> </w:t>
      </w:r>
      <w:r>
        <w:rPr>
          <w:b/>
          <w:bCs/>
        </w:rPr>
        <w:t xml:space="preserve">16</w:t>
      </w:r>
      <w:r>
        <w:rPr>
          <w:b/>
          <w:bCs/>
        </w:rPr>
        <w:t xml:space="preserve"> </w:t>
      </w:r>
      <w:r>
        <w:rPr>
          <w:b/>
          <w:bCs/>
        </w:rPr>
        <w:t xml:space="preserve">février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202</w:t>
      </w:r>
      <w:r>
        <w:rPr>
          <w:b/>
          <w:bCs/>
        </w:rPr>
        <w:t xml:space="preserve">4</w:t>
      </w:r>
      <w:r>
        <w:rPr>
          <w:b/>
          <w:bCs/>
        </w:rPr>
        <w:t xml:space="preserve"> </w:t>
      </w:r>
      <w:r>
        <w:t xml:space="preserve">1</w:t>
      </w:r>
      <w:r>
        <w:t xml:space="preserve">3</w:t>
      </w:r>
      <w:r>
        <w:t xml:space="preserve">h</w:t>
      </w:r>
      <w:r>
        <w:t xml:space="preserve">3</w:t>
      </w:r>
      <w:r>
        <w:t xml:space="preserve">0</w:t>
      </w:r>
      <w:r>
        <w:rPr>
          <w:spacing w:val="-1"/>
        </w:rPr>
        <w:t xml:space="preserve"> </w:t>
      </w:r>
      <w:r>
        <w:t xml:space="preserve">à</w:t>
      </w:r>
      <w:r>
        <w:t xml:space="preserve"> </w:t>
      </w:r>
      <w:r>
        <w:t xml:space="preserve">1</w:t>
      </w:r>
      <w:r>
        <w:t xml:space="preserve">7</w:t>
      </w:r>
      <w:r>
        <w:t xml:space="preserve">h00</w:t>
      </w:r>
      <w:r>
        <w:t xml:space="preserve"> en Visio.</w:t>
      </w:r>
      <w:r/>
    </w:p>
    <w:p>
      <w:pPr>
        <w:pStyle w:val="842"/>
      </w:pPr>
      <w:r/>
      <w:bookmarkStart w:id="0" w:name="_Hlk134696939"/>
      <w:r/>
      <w:r/>
    </w:p>
    <w:p>
      <w:pPr>
        <w:pStyle w:val="842"/>
      </w:pPr>
      <w:r>
        <w:t xml:space="preserve">Participer à la réunion Zoom</w:t>
      </w:r>
      <w:r>
        <w:t xml:space="preserve"> :</w:t>
      </w:r>
      <w:r/>
    </w:p>
    <w:p>
      <w:pPr>
        <w:pStyle w:val="842"/>
      </w:pPr>
      <w:r/>
      <w:bookmarkEnd w:id="0"/>
      <w:r/>
      <w:r/>
    </w:p>
    <w:p>
      <w:pPr>
        <w:pStyle w:val="842"/>
      </w:pPr>
      <w:r>
        <w:t xml:space="preserve">https://us02web.zoom.us/j/86568205427?pwd=UFFjMWt1RVF1cU5SYUFLbDZnUVk2UT09</w:t>
      </w:r>
      <w:r/>
    </w:p>
    <w:p>
      <w:pPr>
        <w:pStyle w:val="842"/>
      </w:pPr>
      <w:r/>
      <w:r/>
    </w:p>
    <w:p>
      <w:pPr>
        <w:pStyle w:val="842"/>
      </w:pPr>
      <w:r>
        <w:t xml:space="preserve">ID de réunion : 865 6820 5427</w:t>
      </w:r>
      <w:r/>
    </w:p>
    <w:p>
      <w:pPr>
        <w:pStyle w:val="842"/>
      </w:pPr>
      <w:r>
        <w:t xml:space="preserve">Code secret : 464729</w:t>
      </w:r>
      <w:r/>
    </w:p>
    <w:p>
      <w:pPr>
        <w:pStyle w:val="842"/>
      </w:pPr>
      <w:r/>
      <w:r/>
    </w:p>
    <w:p>
      <w:pPr>
        <w:pStyle w:val="842"/>
        <w:ind w:left="100"/>
      </w:pPr>
      <w:r>
        <w:t xml:space="preserve">L’ordre</w:t>
      </w:r>
      <w:r>
        <w:rPr>
          <w:spacing w:val="-4"/>
        </w:rPr>
        <w:t xml:space="preserve"> </w:t>
      </w:r>
      <w:r>
        <w:t xml:space="preserve">du</w:t>
      </w:r>
      <w:r>
        <w:rPr>
          <w:spacing w:val="-4"/>
        </w:rPr>
        <w:t xml:space="preserve"> </w:t>
      </w:r>
      <w:r>
        <w:t xml:space="preserve">jour</w:t>
      </w:r>
      <w:r>
        <w:rPr>
          <w:spacing w:val="-3"/>
        </w:rPr>
        <w:t xml:space="preserve"> </w:t>
      </w:r>
      <w:r>
        <w:t xml:space="preserve">prévisionnel</w:t>
      </w:r>
      <w:r>
        <w:rPr>
          <w:spacing w:val="-4"/>
        </w:rPr>
        <w:t xml:space="preserve"> </w:t>
      </w:r>
      <w:r>
        <w:t xml:space="preserve">est</w:t>
      </w:r>
      <w:r>
        <w:rPr>
          <w:spacing w:val="-3"/>
        </w:rPr>
        <w:t xml:space="preserve"> </w:t>
      </w:r>
      <w:r>
        <w:t xml:space="preserve">le</w:t>
      </w:r>
      <w:r>
        <w:rPr>
          <w:spacing w:val="-4"/>
        </w:rPr>
        <w:t xml:space="preserve"> </w:t>
      </w:r>
      <w:r>
        <w:t xml:space="preserve">suivant</w:t>
      </w:r>
      <w:r>
        <w:rPr>
          <w:spacing w:val="-3"/>
        </w:rPr>
        <w:t xml:space="preserve"> </w:t>
      </w:r>
      <w:r>
        <w:t xml:space="preserve">:</w:t>
      </w:r>
      <w:r/>
    </w:p>
    <w:p>
      <w:pPr>
        <w:pStyle w:val="842"/>
      </w:pPr>
      <w:r/>
      <w:r/>
    </w:p>
    <w:p>
      <w:pPr>
        <w:pStyle w:val="842"/>
        <w:ind w:left="100"/>
        <w:rPr>
          <w:b/>
          <w:bCs/>
          <w:highlight w:val="none"/>
        </w:rPr>
      </w:pPr>
      <w:r>
        <w:rPr>
          <w:b/>
          <w:bCs/>
        </w:rPr>
        <w:t xml:space="preserve">Négociations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42"/>
        <w:numPr>
          <w:ilvl w:val="0"/>
          <w:numId w:val="1"/>
        </w:numPr>
      </w:pPr>
      <w:r>
        <w:rPr>
          <w:highlight w:val="none"/>
        </w:rPr>
        <w:t xml:space="preserve">Actualités des pôles</w:t>
      </w:r>
      <w:r>
        <w:rPr>
          <w:highlight w:val="none"/>
        </w:rPr>
      </w:r>
      <w:r/>
    </w:p>
    <w:p>
      <w:pPr>
        <w:pStyle w:val="842"/>
        <w:numPr>
          <w:ilvl w:val="0"/>
          <w:numId w:val="1"/>
        </w:numPr>
      </w:pPr>
      <w:r>
        <w:rPr>
          <w:highlight w:val="none"/>
        </w:rPr>
        <w:t xml:space="preserve">Elsevier </w:t>
      </w:r>
      <w:r>
        <w:rPr>
          <w:highlight w:val="none"/>
        </w:rPr>
        <w:t xml:space="preserve">(dont communication, interface chercheurs)</w:t>
      </w:r>
      <w:r/>
    </w:p>
    <w:p>
      <w:pPr>
        <w:pStyle w:val="842"/>
        <w:numPr>
          <w:ilvl w:val="0"/>
          <w:numId w:val="1"/>
        </w:numPr>
      </w:pPr>
      <w:r>
        <w:rPr>
          <w:highlight w:val="none"/>
        </w:rPr>
        <w:t xml:space="preserve">Springer</w:t>
      </w:r>
      <w:r>
        <w:rPr>
          <w:highlight w:val="none"/>
        </w:rPr>
      </w:r>
      <w:r/>
    </w:p>
    <w:p>
      <w:pPr>
        <w:pStyle w:val="842"/>
        <w:numPr>
          <w:ilvl w:val="0"/>
          <w:numId w:val="1"/>
        </w:numPr>
      </w:pPr>
      <w:r>
        <w:rPr>
          <w:highlight w:val="none"/>
        </w:rPr>
        <w:t xml:space="preserve">GT répartition</w:t>
      </w:r>
      <w:r>
        <w:rPr>
          <w:highlight w:val="none"/>
        </w:rPr>
      </w:r>
      <w:r/>
    </w:p>
    <w:p>
      <w:pPr>
        <w:pStyle w:val="842"/>
        <w:numPr>
          <w:ilvl w:val="0"/>
          <w:numId w:val="1"/>
        </w:numPr>
      </w:pPr>
      <w:r>
        <w:rPr>
          <w:highlight w:val="none"/>
        </w:rPr>
        <w:t xml:space="preserve">GT clauses IA</w:t>
      </w:r>
      <w:r>
        <w:rPr>
          <w:highlight w:val="none"/>
        </w:rPr>
      </w:r>
      <w:r/>
    </w:p>
    <w:p>
      <w:pPr>
        <w:pStyle w:val="842"/>
        <w:numPr>
          <w:ilvl w:val="0"/>
          <w:numId w:val="1"/>
        </w:numPr>
      </w:pPr>
      <w:r>
        <w:rPr>
          <w:highlight w:val="none"/>
        </w:rPr>
        <w:t xml:space="preserve">TVA sur les APC et les frais de publication</w:t>
      </w:r>
      <w:r>
        <w:rPr>
          <w:highlight w:val="none"/>
        </w:rPr>
      </w:r>
    </w:p>
    <w:p>
      <w:pPr>
        <w:pStyle w:val="842"/>
        <w:ind w:left="0" w:firstLine="0"/>
      </w:pPr>
      <w:r/>
      <w:r/>
    </w:p>
    <w:p>
      <w:pPr>
        <w:pStyle w:val="842"/>
        <w:ind w:left="0" w:firstLine="0"/>
        <w:rPr>
          <w:highlight w:val="none"/>
        </w:rPr>
      </w:pPr>
      <w:r>
        <w:rPr>
          <w:b/>
          <w:bCs/>
          <w:highlight w:val="none"/>
        </w:rPr>
        <w:t xml:space="preserve">Vie du consortium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 xml:space="preserve">Sollicitations Communication News Tank</w:t>
      </w:r>
      <w:r>
        <w:rPr>
          <w:highlight w:val="none"/>
        </w:rPr>
        <w:t xml:space="preserve">, article Arabesques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 xml:space="preserve">Numéro spécial d’Arabesques 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numPr>
          <w:ilvl w:val="0"/>
          <w:numId w:val="2"/>
        </w:numPr>
        <w:rPr>
          <w:highlight w:val="none"/>
        </w:rPr>
      </w:pPr>
      <w:r>
        <w:rPr>
          <w:highlight w:val="none"/>
        </w:rPr>
        <w:t xml:space="preserve">Point RH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numPr>
          <w:ilvl w:val="0"/>
          <w:numId w:val="2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Préparation </w:t>
      </w:r>
      <w:r>
        <w:rPr>
          <w:highlight w:val="none"/>
        </w:rPr>
        <w:t xml:space="preserve">CA de l’ABES du 7 mars dont critères de portage de GC (Adeline + EB)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ind w:left="0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ind w:left="0" w:firstLine="0"/>
        <w:rPr>
          <w:b/>
          <w:bCs/>
          <w:highlight w:val="none"/>
        </w:rPr>
      </w:pPr>
      <w:r>
        <w:rPr>
          <w:b/>
          <w:bCs/>
          <w:highlight w:val="none"/>
        </w:rPr>
        <w:t xml:space="preserve">Études et prospective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42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 xml:space="preserve">Conclusion et suites BiVOAc ?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 xml:space="preserve">Retour réunion SELL (André)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 xml:space="preserve">Point d’actu GTAO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numPr>
          <w:ilvl w:val="0"/>
          <w:numId w:val="3"/>
        </w:numPr>
        <w:rPr>
          <w:highlight w:val="none"/>
        </w:rPr>
      </w:pPr>
      <w:r>
        <w:rPr>
          <w:highlight w:val="none"/>
        </w:rPr>
        <w:t xml:space="preserve">Point d’actu GTI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ind w:left="0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ind w:left="0" w:firstLine="0"/>
      </w:pPr>
      <w:r/>
      <w:r/>
    </w:p>
    <w:p>
      <w:pPr>
        <w:pStyle w:val="842"/>
        <w:ind w:lef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  <w:ind w:left="100"/>
      </w:pPr>
      <w:r>
        <w:t xml:space="preserve">Cette</w:t>
      </w:r>
      <w:r>
        <w:rPr>
          <w:spacing w:val="-4"/>
        </w:rPr>
        <w:t xml:space="preserve"> </w:t>
      </w:r>
      <w:r>
        <w:t xml:space="preserve">convocation</w:t>
      </w:r>
      <w:r>
        <w:rPr>
          <w:spacing w:val="-5"/>
        </w:rPr>
        <w:t xml:space="preserve"> </w:t>
      </w:r>
      <w:r>
        <w:t xml:space="preserve">vaut</w:t>
      </w:r>
      <w:r>
        <w:rPr>
          <w:spacing w:val="-4"/>
        </w:rPr>
        <w:t xml:space="preserve"> </w:t>
      </w:r>
      <w:r>
        <w:t xml:space="preserve">Ordre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mission.</w:t>
      </w:r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  <w:ind w:left="4348"/>
      </w:pPr>
      <w:r>
        <w:t xml:space="preserve">La</w:t>
      </w:r>
      <w:r>
        <w:rPr>
          <w:spacing w:val="-7"/>
        </w:rPr>
        <w:t xml:space="preserve"> </w:t>
      </w:r>
      <w:r>
        <w:t xml:space="preserve">Coordonnatrice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5"/>
        </w:rPr>
        <w:t xml:space="preserve"> </w:t>
      </w:r>
      <w:r>
        <w:t xml:space="preserve">bureau</w:t>
      </w:r>
      <w:r>
        <w:rPr>
          <w:spacing w:val="-6"/>
        </w:rPr>
        <w:t xml:space="preserve"> </w:t>
      </w:r>
      <w:r>
        <w:t xml:space="preserve">professionnel</w:t>
      </w:r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  <w:ind w:left="4348"/>
      </w:pPr>
      <w:r>
        <w:t xml:space="preserve">Françoise</w:t>
      </w:r>
      <w:r>
        <w:rPr>
          <w:spacing w:val="-5"/>
        </w:rPr>
        <w:t xml:space="preserve"> </w:t>
      </w:r>
      <w:r>
        <w:t xml:space="preserve">Rousseau</w:t>
      </w:r>
      <w:r>
        <w:rPr>
          <w:spacing w:val="-5"/>
        </w:rPr>
        <w:t xml:space="preserve"> </w:t>
      </w:r>
      <w:r>
        <w:t xml:space="preserve">Hans</w:t>
      </w:r>
      <w:r/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ind w:left="2192" w:right="1794"/>
        <w:jc w:val="center"/>
        <w:spacing w:before="190"/>
      </w:pPr>
      <w:r>
        <w:rPr>
          <w:color w:val="aaa75d"/>
        </w:rPr>
        <w:t xml:space="preserve">Consortium</w:t>
      </w:r>
      <w:r>
        <w:rPr>
          <w:color w:val="aaa75d"/>
          <w:spacing w:val="-8"/>
        </w:rPr>
        <w:t xml:space="preserve"> </w:t>
      </w:r>
      <w:r>
        <w:rPr>
          <w:color w:val="aaa75d"/>
        </w:rPr>
        <w:t xml:space="preserve">Couperin</w:t>
      </w:r>
      <w:r>
        <w:rPr>
          <w:color w:val="aaa75d"/>
          <w:spacing w:val="-8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hyperlink r:id="rId10" w:tooltip="http://www.couperin.org/" w:history="1">
        <w:r>
          <w:rPr>
            <w:color w:val="0000ff"/>
            <w:u w:val="single"/>
          </w:rPr>
          <w:t xml:space="preserve">http://www.couperin.org</w:t>
        </w:r>
      </w:hyperlink>
      <w:r/>
      <w:r/>
    </w:p>
    <w:p>
      <w:pPr>
        <w:pStyle w:val="842"/>
        <w:ind w:left="2192" w:right="1795"/>
        <w:jc w:val="center"/>
      </w:pPr>
      <w:r>
        <w:rPr>
          <w:color w:val="aaa75d"/>
        </w:rPr>
        <w:t xml:space="preserve">Siège</w:t>
      </w:r>
      <w:r>
        <w:rPr>
          <w:color w:val="aaa75d"/>
          <w:spacing w:val="-4"/>
        </w:rPr>
        <w:t xml:space="preserve"> </w:t>
      </w:r>
      <w:r>
        <w:rPr>
          <w:color w:val="aaa75d"/>
        </w:rPr>
        <w:t xml:space="preserve">administratif</w:t>
      </w:r>
      <w:r>
        <w:rPr>
          <w:color w:val="aaa75d"/>
          <w:spacing w:val="-4"/>
        </w:rPr>
        <w:t xml:space="preserve"> </w:t>
      </w:r>
      <w:r>
        <w:rPr>
          <w:color w:val="aaa75d"/>
        </w:rPr>
        <w:t xml:space="preserve">et</w:t>
      </w:r>
      <w:r>
        <w:rPr>
          <w:color w:val="aaa75d"/>
          <w:spacing w:val="-3"/>
        </w:rPr>
        <w:t xml:space="preserve"> </w:t>
      </w:r>
      <w:r>
        <w:rPr>
          <w:color w:val="aaa75d"/>
        </w:rPr>
        <w:t xml:space="preserve">courrier</w:t>
      </w:r>
      <w:r>
        <w:rPr>
          <w:color w:val="aaa75d"/>
          <w:spacing w:val="-3"/>
        </w:rPr>
        <w:t xml:space="preserve"> </w:t>
      </w:r>
      <w:r>
        <w:rPr>
          <w:color w:val="aaa75d"/>
        </w:rPr>
        <w:t xml:space="preserve">postal</w:t>
      </w:r>
      <w:r>
        <w:rPr>
          <w:color w:val="aaa75d"/>
          <w:spacing w:val="-2"/>
        </w:rPr>
        <w:t xml:space="preserve"> </w:t>
      </w:r>
      <w:r>
        <w:t xml:space="preserve">:</w:t>
      </w:r>
      <w:r>
        <w:rPr>
          <w:spacing w:val="-3"/>
        </w:rPr>
        <w:t xml:space="preserve"> </w:t>
      </w:r>
      <w:r>
        <w:t xml:space="preserve">23</w:t>
      </w:r>
      <w:r>
        <w:rPr>
          <w:spacing w:val="-3"/>
        </w:rPr>
        <w:t xml:space="preserve"> </w:t>
      </w:r>
      <w:r>
        <w:t xml:space="preserve">rue</w:t>
      </w:r>
      <w:r>
        <w:rPr>
          <w:spacing w:val="-4"/>
        </w:rPr>
        <w:t xml:space="preserve"> </w:t>
      </w:r>
      <w:r>
        <w:t xml:space="preserve">Daviel</w:t>
      </w:r>
      <w:r>
        <w:t xml:space="preserve">,</w:t>
      </w:r>
      <w:r>
        <w:rPr>
          <w:spacing w:val="-3"/>
        </w:rPr>
        <w:t xml:space="preserve"> </w:t>
      </w:r>
      <w:r>
        <w:t xml:space="preserve">75013</w:t>
      </w:r>
      <w:r>
        <w:rPr>
          <w:spacing w:val="-3"/>
        </w:rPr>
        <w:t xml:space="preserve"> </w:t>
      </w:r>
      <w:r>
        <w:t xml:space="preserve">Paris</w:t>
      </w:r>
      <w:r/>
    </w:p>
    <w:p>
      <w:pPr>
        <w:ind w:left="2189" w:right="1795"/>
        <w:jc w:val="center"/>
        <w:rPr>
          <w:sz w:val="18"/>
        </w:rPr>
      </w:pPr>
      <w:r>
        <w:rPr>
          <w:color w:val="a5a5a5"/>
          <w:sz w:val="18"/>
        </w:rPr>
        <w:t xml:space="preserve">Siège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social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: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Maison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des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Universités,</w:t>
      </w:r>
      <w:r>
        <w:rPr>
          <w:color w:val="a5a5a5"/>
          <w:spacing w:val="-6"/>
          <w:sz w:val="18"/>
        </w:rPr>
        <w:t xml:space="preserve"> </w:t>
      </w:r>
      <w:r>
        <w:rPr>
          <w:color w:val="a5a5a5"/>
          <w:sz w:val="18"/>
        </w:rPr>
        <w:t xml:space="preserve">103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Bd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Saint-Michel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75005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Paris</w:t>
      </w:r>
      <w:r>
        <w:rPr>
          <w:sz w:val="18"/>
        </w:rPr>
      </w:r>
      <w:r>
        <w:rPr>
          <w:sz w:val="18"/>
        </w:rPr>
      </w:r>
    </w:p>
    <w:sectPr>
      <w:footnotePr/>
      <w:endnotePr/>
      <w:type w:val="continuous"/>
      <w:pgSz w:w="11900" w:h="16840" w:orient="portrait"/>
      <w:pgMar w:top="700" w:right="1020" w:bottom="280" w:left="6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rPr>
      <w:rFonts w:ascii="Calibri" w:hAnsi="Calibri" w:eastAsia="Calibri" w:cs="Calibri"/>
      <w:lang w:val="fr-FR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Body Text"/>
    <w:basedOn w:val="837"/>
    <w:uiPriority w:val="1"/>
    <w:qFormat/>
    <w:rPr>
      <w:sz w:val="24"/>
      <w:szCs w:val="24"/>
    </w:rPr>
  </w:style>
  <w:style w:type="paragraph" w:styleId="843">
    <w:name w:val="List Paragraph"/>
    <w:basedOn w:val="837"/>
    <w:uiPriority w:val="1"/>
    <w:qFormat/>
  </w:style>
  <w:style w:type="paragraph" w:styleId="844" w:customStyle="1">
    <w:name w:val="Table Paragraph"/>
    <w:basedOn w:val="83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www.couperin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JKN</dc:creator>
  <cp:lastModifiedBy>Jerome KALFON</cp:lastModifiedBy>
  <cp:revision>18</cp:revision>
  <dcterms:created xsi:type="dcterms:W3CDTF">2023-05-09T15:27:00Z</dcterms:created>
  <dcterms:modified xsi:type="dcterms:W3CDTF">2024-02-15T08:44:22Z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2023-05-09T00:00:00Z</vt:filetime>
  </property>
</Properties>
</file>